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107BF" w14:textId="77777777" w:rsidR="00436B9F" w:rsidRDefault="00436B9F" w:rsidP="00436B9F">
      <w:pPr>
        <w:jc w:val="center"/>
      </w:pPr>
      <w:r>
        <w:rPr>
          <w:noProof/>
          <w:lang w:eastAsia="es-PA"/>
        </w:rPr>
        <w:drawing>
          <wp:inline distT="0" distB="0" distL="0" distR="0" wp14:anchorId="67E35847" wp14:editId="17BE85AC">
            <wp:extent cx="1495425" cy="7184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INISTERIO EN VECTORES_Mesa de trabajo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454" cy="72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2F0D2" w14:textId="77777777" w:rsidR="00397547" w:rsidRDefault="00436B9F" w:rsidP="00436B9F">
      <w:pPr>
        <w:jc w:val="center"/>
        <w:rPr>
          <w:b/>
        </w:rPr>
      </w:pPr>
      <w:r w:rsidRPr="00436B9F">
        <w:rPr>
          <w:b/>
        </w:rPr>
        <w:t>CONTENIDO PESTAÑA DE DERECHOS CULTURALES</w:t>
      </w:r>
    </w:p>
    <w:p w14:paraId="2B8D783D" w14:textId="77777777" w:rsidR="00436B9F" w:rsidRDefault="00436B9F" w:rsidP="00436B9F">
      <w:pPr>
        <w:jc w:val="center"/>
        <w:rPr>
          <w:b/>
        </w:rPr>
      </w:pPr>
    </w:p>
    <w:p w14:paraId="6D4A8EBB" w14:textId="77777777" w:rsidR="00436B9F" w:rsidRDefault="00436B9F" w:rsidP="00436B9F">
      <w:pPr>
        <w:rPr>
          <w:b/>
        </w:rPr>
      </w:pPr>
      <w:r>
        <w:rPr>
          <w:b/>
        </w:rPr>
        <w:t>IMAGEN FONDO DE COLOR</w:t>
      </w:r>
    </w:p>
    <w:p w14:paraId="031383B3" w14:textId="77777777" w:rsidR="008412CD" w:rsidRDefault="00436B9F" w:rsidP="008412CD">
      <w:pPr>
        <w:spacing w:after="0"/>
        <w:rPr>
          <w:b/>
          <w:color w:val="002060"/>
          <w:sz w:val="40"/>
          <w:szCs w:val="40"/>
        </w:rPr>
      </w:pPr>
      <w:r w:rsidRPr="008412CD">
        <w:rPr>
          <w:b/>
          <w:color w:val="002060"/>
          <w:sz w:val="40"/>
          <w:szCs w:val="40"/>
        </w:rPr>
        <w:t>DIRECCIÓN NACIONAL DE</w:t>
      </w:r>
    </w:p>
    <w:p w14:paraId="60527C37" w14:textId="4F1D07EC" w:rsidR="00436B9F" w:rsidRPr="008412CD" w:rsidRDefault="00436B9F" w:rsidP="008412CD">
      <w:pPr>
        <w:spacing w:after="0"/>
        <w:rPr>
          <w:b/>
          <w:color w:val="002060"/>
          <w:sz w:val="40"/>
          <w:szCs w:val="40"/>
        </w:rPr>
      </w:pPr>
      <w:r w:rsidRPr="008412CD">
        <w:rPr>
          <w:b/>
          <w:color w:val="002060"/>
          <w:sz w:val="40"/>
          <w:szCs w:val="40"/>
        </w:rPr>
        <w:t xml:space="preserve"> DERECHOS CULTURALES Y CIUDADANÍA</w:t>
      </w:r>
      <w:r w:rsidR="006C339E">
        <w:rPr>
          <w:b/>
          <w:color w:val="002060"/>
          <w:sz w:val="40"/>
          <w:szCs w:val="40"/>
        </w:rPr>
        <w:t xml:space="preserve">                               (logo)</w:t>
      </w:r>
    </w:p>
    <w:p w14:paraId="5774338E" w14:textId="17FDA636" w:rsidR="00436B9F" w:rsidRDefault="00436B9F" w:rsidP="008412CD">
      <w:pPr>
        <w:spacing w:after="0"/>
        <w:rPr>
          <w:sz w:val="36"/>
          <w:szCs w:val="36"/>
        </w:rPr>
      </w:pPr>
    </w:p>
    <w:p w14:paraId="78DE1F89" w14:textId="20896A95" w:rsidR="00C84317" w:rsidRDefault="00C84317" w:rsidP="008412CD">
      <w:pPr>
        <w:spacing w:after="0"/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3"/>
        <w:gridCol w:w="2775"/>
        <w:gridCol w:w="2805"/>
        <w:gridCol w:w="2664"/>
        <w:gridCol w:w="2329"/>
      </w:tblGrid>
      <w:tr w:rsidR="008B4C5A" w:rsidRPr="002D6285" w14:paraId="1A31E6F5" w14:textId="0DA9761C" w:rsidTr="008B4C5A">
        <w:trPr>
          <w:trHeight w:val="1025"/>
        </w:trPr>
        <w:tc>
          <w:tcPr>
            <w:tcW w:w="2423" w:type="dxa"/>
            <w:shd w:val="clear" w:color="auto" w:fill="A8D08D" w:themeFill="accent6" w:themeFillTint="99"/>
          </w:tcPr>
          <w:p w14:paraId="54DA1446" w14:textId="30D52360" w:rsidR="008B4C5A" w:rsidRPr="000F6045" w:rsidRDefault="008B4C5A" w:rsidP="00436B9F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 w:rsidRPr="000F6045">
              <w:rPr>
                <w:b/>
                <w:color w:val="385623" w:themeColor="accent6" w:themeShade="80"/>
                <w:sz w:val="32"/>
                <w:szCs w:val="32"/>
              </w:rPr>
              <w:t>¿Quiénes somos?</w:t>
            </w:r>
          </w:p>
        </w:tc>
        <w:tc>
          <w:tcPr>
            <w:tcW w:w="2775" w:type="dxa"/>
            <w:shd w:val="clear" w:color="auto" w:fill="A8D08D" w:themeFill="accent6" w:themeFillTint="99"/>
          </w:tcPr>
          <w:p w14:paraId="4D4898B8" w14:textId="2E66CA11" w:rsidR="008B4C5A" w:rsidRPr="000F6045" w:rsidRDefault="008B4C5A" w:rsidP="00436B9F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color w:val="385623" w:themeColor="accent6" w:themeShade="80"/>
                <w:sz w:val="32"/>
                <w:szCs w:val="32"/>
              </w:rPr>
              <w:t xml:space="preserve">Departamentos </w:t>
            </w:r>
          </w:p>
        </w:tc>
        <w:tc>
          <w:tcPr>
            <w:tcW w:w="2805" w:type="dxa"/>
            <w:shd w:val="clear" w:color="auto" w:fill="A8D08D" w:themeFill="accent6" w:themeFillTint="99"/>
          </w:tcPr>
          <w:p w14:paraId="7517BC22" w14:textId="388A0B1C" w:rsidR="008B4C5A" w:rsidRPr="000F6045" w:rsidRDefault="006872FC" w:rsidP="00436B9F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color w:val="385623" w:themeColor="accent6" w:themeShade="80"/>
                <w:sz w:val="32"/>
                <w:szCs w:val="32"/>
              </w:rPr>
              <w:t>Política Pública</w:t>
            </w:r>
            <w:r w:rsidR="008B4C5A">
              <w:rPr>
                <w:b/>
                <w:color w:val="385623" w:themeColor="accent6" w:themeShade="80"/>
                <w:sz w:val="32"/>
                <w:szCs w:val="32"/>
              </w:rPr>
              <w:t xml:space="preserve"> CECC-SICA</w:t>
            </w:r>
          </w:p>
        </w:tc>
        <w:tc>
          <w:tcPr>
            <w:tcW w:w="2664" w:type="dxa"/>
            <w:shd w:val="clear" w:color="auto" w:fill="A8D08D" w:themeFill="accent6" w:themeFillTint="99"/>
          </w:tcPr>
          <w:p w14:paraId="2A9956C5" w14:textId="63744F9E" w:rsidR="008B4C5A" w:rsidRPr="000F6045" w:rsidRDefault="008B4C5A" w:rsidP="00436B9F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color w:val="385623" w:themeColor="accent6" w:themeShade="80"/>
                <w:sz w:val="32"/>
                <w:szCs w:val="32"/>
              </w:rPr>
              <w:t>Plan Nacional de Culturas</w:t>
            </w:r>
          </w:p>
        </w:tc>
        <w:tc>
          <w:tcPr>
            <w:tcW w:w="2329" w:type="dxa"/>
            <w:shd w:val="clear" w:color="auto" w:fill="A8D08D" w:themeFill="accent6" w:themeFillTint="99"/>
          </w:tcPr>
          <w:p w14:paraId="3924D63B" w14:textId="57994B52" w:rsidR="008B4C5A" w:rsidRDefault="008B4C5A" w:rsidP="00436B9F">
            <w:pPr>
              <w:rPr>
                <w:b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color w:val="385623" w:themeColor="accent6" w:themeShade="80"/>
                <w:sz w:val="32"/>
                <w:szCs w:val="32"/>
              </w:rPr>
              <w:t>Contáctenos</w:t>
            </w:r>
          </w:p>
        </w:tc>
      </w:tr>
    </w:tbl>
    <w:p w14:paraId="52CAACF8" w14:textId="77777777" w:rsidR="00C84317" w:rsidRDefault="00C84317" w:rsidP="00436B9F">
      <w:pPr>
        <w:spacing w:after="0"/>
        <w:rPr>
          <w:sz w:val="36"/>
          <w:szCs w:val="36"/>
        </w:rPr>
      </w:pPr>
    </w:p>
    <w:p w14:paraId="75865007" w14:textId="547141FF" w:rsidR="00C84317" w:rsidRPr="00C84317" w:rsidRDefault="00C84317" w:rsidP="00436B9F">
      <w:pPr>
        <w:spacing w:after="0"/>
        <w:rPr>
          <w:b/>
          <w:sz w:val="32"/>
          <w:szCs w:val="32"/>
        </w:rPr>
      </w:pPr>
      <w:r w:rsidRPr="00C84317">
        <w:rPr>
          <w:b/>
          <w:sz w:val="32"/>
          <w:szCs w:val="32"/>
        </w:rPr>
        <w:t>Pestaña 1</w:t>
      </w:r>
    </w:p>
    <w:p w14:paraId="680C053A" w14:textId="77777777" w:rsidR="00912221" w:rsidRDefault="00436B9F" w:rsidP="00436B9F">
      <w:pPr>
        <w:spacing w:after="0"/>
        <w:rPr>
          <w:b/>
          <w:color w:val="002060"/>
          <w:sz w:val="36"/>
          <w:szCs w:val="36"/>
        </w:rPr>
      </w:pPr>
      <w:r w:rsidRPr="005E75C0">
        <w:rPr>
          <w:b/>
          <w:color w:val="002060"/>
          <w:sz w:val="36"/>
          <w:szCs w:val="36"/>
        </w:rPr>
        <w:t xml:space="preserve">¿Quiénes somos?  </w:t>
      </w:r>
    </w:p>
    <w:p w14:paraId="1FEAA5CE" w14:textId="483F73DA" w:rsidR="00436B9F" w:rsidRPr="00912221" w:rsidRDefault="00912221" w:rsidP="00436B9F">
      <w:pPr>
        <w:spacing w:after="0"/>
        <w:rPr>
          <w:b/>
          <w:color w:val="222A35" w:themeColor="text2" w:themeShade="80"/>
          <w:sz w:val="28"/>
          <w:szCs w:val="28"/>
        </w:rPr>
      </w:pPr>
      <w:r w:rsidRPr="00912221">
        <w:rPr>
          <w:b/>
          <w:color w:val="002060"/>
          <w:sz w:val="28"/>
          <w:szCs w:val="28"/>
        </w:rPr>
        <w:t>Objetivo</w:t>
      </w:r>
      <w:r w:rsidR="00814883">
        <w:rPr>
          <w:b/>
          <w:color w:val="002060"/>
          <w:sz w:val="28"/>
          <w:szCs w:val="28"/>
        </w:rPr>
        <w:t xml:space="preserve"> </w:t>
      </w:r>
      <w:r w:rsidR="00CE267E">
        <w:rPr>
          <w:b/>
          <w:color w:val="002060"/>
          <w:sz w:val="28"/>
          <w:szCs w:val="28"/>
        </w:rPr>
        <w:t>General</w:t>
      </w:r>
      <w:r w:rsidR="00436B9F" w:rsidRPr="00912221">
        <w:rPr>
          <w:b/>
          <w:color w:val="002060"/>
          <w:sz w:val="28"/>
          <w:szCs w:val="28"/>
        </w:rPr>
        <w:t xml:space="preserve">         </w:t>
      </w:r>
    </w:p>
    <w:p w14:paraId="7D620938" w14:textId="03D7ACBD" w:rsidR="00D460AD" w:rsidRPr="0051355A" w:rsidRDefault="00C52A44" w:rsidP="009F20E4">
      <w:pPr>
        <w:pStyle w:val="NormalWeb"/>
        <w:spacing w:before="20" w:beforeAutospacing="0" w:after="0" w:afterAutospacing="0"/>
        <w:ind w:left="14" w:right="14"/>
        <w:jc w:val="both"/>
        <w:rPr>
          <w:rFonts w:asciiTheme="minorHAnsi" w:eastAsiaTheme="minorEastAsia" w:hAnsiTheme="minorHAnsi" w:cstheme="minorHAnsi"/>
          <w:spacing w:val="-2"/>
        </w:rPr>
      </w:pPr>
      <w:r w:rsidRPr="0051355A">
        <w:rPr>
          <w:rFonts w:asciiTheme="minorHAnsi" w:hAnsiTheme="minorHAnsi" w:cstheme="minorHAnsi"/>
        </w:rPr>
        <w:t>Somos una d</w:t>
      </w:r>
      <w:r w:rsidR="00912221" w:rsidRPr="0051355A">
        <w:rPr>
          <w:rFonts w:asciiTheme="minorHAnsi" w:hAnsiTheme="minorHAnsi" w:cstheme="minorHAnsi"/>
        </w:rPr>
        <w:t>irección que busca</w:t>
      </w:r>
      <w:r w:rsidR="005E75C0" w:rsidRPr="0051355A">
        <w:rPr>
          <w:rFonts w:asciiTheme="minorHAnsi" w:hAnsiTheme="minorHAnsi" w:cstheme="minorHAnsi"/>
        </w:rPr>
        <w:t xml:space="preserve"> promover e impulsar </w:t>
      </w:r>
      <w:r w:rsidRPr="0051355A">
        <w:rPr>
          <w:rFonts w:asciiTheme="minorHAnsi" w:eastAsiaTheme="minorEastAsia" w:hAnsiTheme="minorHAnsi" w:cstheme="minorHAnsi"/>
        </w:rPr>
        <w:t xml:space="preserve">la </w:t>
      </w:r>
      <w:r w:rsidRPr="0051355A">
        <w:rPr>
          <w:rFonts w:asciiTheme="minorHAnsi" w:eastAsiaTheme="minorEastAsia" w:hAnsiTheme="minorHAnsi" w:cstheme="minorHAnsi"/>
          <w:b/>
          <w:spacing w:val="-2"/>
        </w:rPr>
        <w:t xml:space="preserve">política </w:t>
      </w:r>
      <w:r w:rsidRPr="0051355A">
        <w:rPr>
          <w:rFonts w:asciiTheme="minorHAnsi" w:eastAsiaTheme="minorEastAsia" w:hAnsiTheme="minorHAnsi" w:cstheme="minorHAnsi"/>
          <w:b/>
        </w:rPr>
        <w:t>pública</w:t>
      </w:r>
      <w:r w:rsidRPr="0051355A">
        <w:rPr>
          <w:rFonts w:asciiTheme="minorHAnsi" w:eastAsiaTheme="minorEastAsia" w:hAnsiTheme="minorHAnsi" w:cstheme="minorHAnsi"/>
          <w:spacing w:val="-6"/>
        </w:rPr>
        <w:t xml:space="preserve"> </w:t>
      </w:r>
      <w:r w:rsidRPr="0051355A">
        <w:rPr>
          <w:rFonts w:asciiTheme="minorHAnsi" w:eastAsiaTheme="minorEastAsia" w:hAnsiTheme="minorHAnsi" w:cstheme="minorHAnsi"/>
        </w:rPr>
        <w:t>en</w:t>
      </w:r>
      <w:r w:rsidRPr="0051355A">
        <w:rPr>
          <w:rFonts w:asciiTheme="minorHAnsi" w:eastAsiaTheme="minorEastAsia" w:hAnsiTheme="minorHAnsi" w:cstheme="minorHAnsi"/>
          <w:spacing w:val="-6"/>
        </w:rPr>
        <w:t xml:space="preserve"> </w:t>
      </w:r>
      <w:r w:rsidRPr="0051355A">
        <w:rPr>
          <w:rFonts w:asciiTheme="minorHAnsi" w:eastAsiaTheme="minorEastAsia" w:hAnsiTheme="minorHAnsi" w:cstheme="minorHAnsi"/>
        </w:rPr>
        <w:t>materia</w:t>
      </w:r>
      <w:r w:rsidRPr="0051355A">
        <w:rPr>
          <w:rFonts w:asciiTheme="minorHAnsi" w:eastAsiaTheme="minorEastAsia" w:hAnsiTheme="minorHAnsi" w:cstheme="minorHAnsi"/>
          <w:spacing w:val="-6"/>
        </w:rPr>
        <w:t xml:space="preserve"> </w:t>
      </w:r>
      <w:r w:rsidRPr="0051355A">
        <w:rPr>
          <w:rFonts w:asciiTheme="minorHAnsi" w:eastAsiaTheme="minorEastAsia" w:hAnsiTheme="minorHAnsi" w:cstheme="minorHAnsi"/>
          <w:spacing w:val="-5"/>
        </w:rPr>
        <w:t xml:space="preserve">de </w:t>
      </w:r>
      <w:r w:rsidRPr="0051355A">
        <w:rPr>
          <w:rFonts w:asciiTheme="minorHAnsi" w:eastAsiaTheme="minorEastAsia" w:hAnsiTheme="minorHAnsi" w:cstheme="minorHAnsi"/>
          <w:b/>
        </w:rPr>
        <w:t>derechos</w:t>
      </w:r>
      <w:r w:rsidRPr="0051355A">
        <w:rPr>
          <w:rFonts w:asciiTheme="minorHAnsi" w:eastAsiaTheme="minorEastAsia" w:hAnsiTheme="minorHAnsi" w:cstheme="minorHAnsi"/>
          <w:b/>
          <w:spacing w:val="-22"/>
        </w:rPr>
        <w:t xml:space="preserve"> </w:t>
      </w:r>
      <w:r w:rsidRPr="0051355A">
        <w:rPr>
          <w:rFonts w:asciiTheme="minorHAnsi" w:eastAsiaTheme="minorEastAsia" w:hAnsiTheme="minorHAnsi" w:cstheme="minorHAnsi"/>
          <w:b/>
        </w:rPr>
        <w:t>culturales</w:t>
      </w:r>
      <w:r w:rsidRPr="0051355A">
        <w:rPr>
          <w:rFonts w:asciiTheme="minorHAnsi" w:eastAsiaTheme="minorEastAsia" w:hAnsiTheme="minorHAnsi" w:cstheme="minorHAnsi"/>
          <w:spacing w:val="-21"/>
        </w:rPr>
        <w:t xml:space="preserve"> </w:t>
      </w:r>
      <w:r w:rsidRPr="0051355A">
        <w:rPr>
          <w:rFonts w:asciiTheme="minorHAnsi" w:eastAsiaTheme="minorEastAsia" w:hAnsiTheme="minorHAnsi" w:cstheme="minorHAnsi"/>
          <w:spacing w:val="-4"/>
        </w:rPr>
        <w:t xml:space="preserve">para </w:t>
      </w:r>
      <w:r w:rsidRPr="0051355A">
        <w:rPr>
          <w:rFonts w:asciiTheme="minorHAnsi" w:eastAsiaTheme="minorEastAsia" w:hAnsiTheme="minorHAnsi" w:cstheme="minorHAnsi"/>
        </w:rPr>
        <w:t>el</w:t>
      </w:r>
      <w:r w:rsidRPr="0051355A">
        <w:rPr>
          <w:rFonts w:asciiTheme="minorHAnsi" w:eastAsiaTheme="minorEastAsia" w:hAnsiTheme="minorHAnsi" w:cstheme="minorHAnsi"/>
          <w:spacing w:val="-14"/>
        </w:rPr>
        <w:t xml:space="preserve"> </w:t>
      </w:r>
      <w:r w:rsidRPr="0051355A">
        <w:rPr>
          <w:rFonts w:asciiTheme="minorHAnsi" w:eastAsiaTheme="minorEastAsia" w:hAnsiTheme="minorHAnsi" w:cstheme="minorHAnsi"/>
        </w:rPr>
        <w:t>desarrollo</w:t>
      </w:r>
      <w:r w:rsidRPr="0051355A">
        <w:rPr>
          <w:rFonts w:asciiTheme="minorHAnsi" w:eastAsiaTheme="minorEastAsia" w:hAnsiTheme="minorHAnsi" w:cstheme="minorHAnsi"/>
          <w:spacing w:val="-14"/>
        </w:rPr>
        <w:t xml:space="preserve"> </w:t>
      </w:r>
      <w:r w:rsidRPr="0051355A">
        <w:rPr>
          <w:rFonts w:asciiTheme="minorHAnsi" w:eastAsiaTheme="minorEastAsia" w:hAnsiTheme="minorHAnsi" w:cstheme="minorHAnsi"/>
        </w:rPr>
        <w:t>sostenible</w:t>
      </w:r>
      <w:r w:rsidRPr="0051355A">
        <w:rPr>
          <w:rFonts w:asciiTheme="minorHAnsi" w:eastAsiaTheme="minorEastAsia" w:hAnsiTheme="minorHAnsi" w:cstheme="minorHAnsi"/>
          <w:spacing w:val="-14"/>
        </w:rPr>
        <w:t xml:space="preserve"> </w:t>
      </w:r>
      <w:r w:rsidRPr="0051355A">
        <w:rPr>
          <w:rFonts w:asciiTheme="minorHAnsi" w:eastAsiaTheme="minorEastAsia" w:hAnsiTheme="minorHAnsi" w:cstheme="minorHAnsi"/>
          <w:spacing w:val="-5"/>
        </w:rPr>
        <w:t xml:space="preserve">de </w:t>
      </w:r>
      <w:r w:rsidRPr="0051355A">
        <w:rPr>
          <w:rFonts w:asciiTheme="minorHAnsi" w:eastAsiaTheme="minorEastAsia" w:hAnsiTheme="minorHAnsi" w:cstheme="minorHAnsi"/>
        </w:rPr>
        <w:t>todas</w:t>
      </w:r>
      <w:r w:rsidRPr="0051355A">
        <w:rPr>
          <w:rFonts w:asciiTheme="minorHAnsi" w:eastAsiaTheme="minorEastAsia" w:hAnsiTheme="minorHAnsi" w:cstheme="minorHAnsi"/>
          <w:spacing w:val="-12"/>
        </w:rPr>
        <w:t xml:space="preserve"> </w:t>
      </w:r>
      <w:r w:rsidRPr="0051355A">
        <w:rPr>
          <w:rFonts w:asciiTheme="minorHAnsi" w:eastAsiaTheme="minorEastAsia" w:hAnsiTheme="minorHAnsi" w:cstheme="minorHAnsi"/>
        </w:rPr>
        <w:t>las</w:t>
      </w:r>
      <w:r w:rsidRPr="0051355A">
        <w:rPr>
          <w:rFonts w:asciiTheme="minorHAnsi" w:eastAsiaTheme="minorEastAsia" w:hAnsiTheme="minorHAnsi" w:cstheme="minorHAnsi"/>
          <w:spacing w:val="-11"/>
        </w:rPr>
        <w:t xml:space="preserve"> </w:t>
      </w:r>
      <w:r w:rsidR="00297856" w:rsidRPr="0051355A">
        <w:rPr>
          <w:rFonts w:asciiTheme="minorHAnsi" w:eastAsiaTheme="minorEastAsia" w:hAnsiTheme="minorHAnsi" w:cstheme="minorHAnsi"/>
          <w:spacing w:val="-2"/>
        </w:rPr>
        <w:t>comunidades en Panamá</w:t>
      </w:r>
    </w:p>
    <w:p w14:paraId="2060D1BE" w14:textId="77777777" w:rsidR="00092CE7" w:rsidRDefault="00092CE7" w:rsidP="00D460AD">
      <w:pPr>
        <w:pStyle w:val="NormalWeb"/>
        <w:spacing w:before="20" w:beforeAutospacing="0" w:after="0" w:afterAutospacing="0"/>
        <w:ind w:left="14" w:right="14"/>
        <w:rPr>
          <w:b/>
          <w:color w:val="002060"/>
          <w:sz w:val="28"/>
          <w:szCs w:val="28"/>
        </w:rPr>
      </w:pPr>
    </w:p>
    <w:p w14:paraId="6975B527" w14:textId="2BF3A701" w:rsidR="00092CE7" w:rsidRDefault="00092CE7" w:rsidP="00092CE7">
      <w:pPr>
        <w:pStyle w:val="NormalWeb"/>
        <w:spacing w:before="56" w:beforeAutospacing="0" w:after="0" w:afterAutospacing="0" w:line="380" w:lineRule="exact"/>
        <w:ind w:left="14" w:right="14"/>
        <w:jc w:val="both"/>
        <w:rPr>
          <w:rFonts w:asciiTheme="minorHAnsi" w:hAnsiTheme="minorHAnsi" w:cstheme="minorHAnsi"/>
          <w:color w:val="231F20"/>
          <w:sz w:val="34"/>
          <w:szCs w:val="34"/>
        </w:rPr>
      </w:pPr>
      <w:r w:rsidRPr="00813007">
        <w:rPr>
          <w:rFonts w:asciiTheme="minorHAnsi" w:hAnsiTheme="minorHAnsi" w:cstheme="minorHAnsi"/>
          <w:b/>
          <w:color w:val="002060"/>
          <w:sz w:val="28"/>
          <w:szCs w:val="28"/>
        </w:rPr>
        <w:t>Objetivos Específicos</w:t>
      </w:r>
      <w:r w:rsidRPr="00813007">
        <w:rPr>
          <w:rFonts w:asciiTheme="minorHAnsi" w:hAnsiTheme="minorHAnsi" w:cstheme="minorHAnsi"/>
          <w:color w:val="231F20"/>
          <w:sz w:val="34"/>
          <w:szCs w:val="34"/>
        </w:rPr>
        <w:t xml:space="preserve"> </w:t>
      </w:r>
    </w:p>
    <w:p w14:paraId="097458E5" w14:textId="77777777" w:rsidR="00073792" w:rsidRPr="0051355A" w:rsidRDefault="00073792" w:rsidP="00073792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231F20"/>
          <w:spacing w:val="-2"/>
          <w:sz w:val="24"/>
          <w:szCs w:val="24"/>
          <w:lang w:eastAsia="es-PA"/>
        </w:rPr>
      </w:pPr>
      <w:r w:rsidRPr="0051355A">
        <w:rPr>
          <w:rFonts w:eastAsia="Times New Roman" w:cstheme="minorHAnsi"/>
          <w:color w:val="231F20"/>
          <w:spacing w:val="-2"/>
          <w:sz w:val="24"/>
          <w:szCs w:val="24"/>
          <w:lang w:eastAsia="es-PA"/>
        </w:rPr>
        <w:lastRenderedPageBreak/>
        <w:t xml:space="preserve">Diseñar e implementar el </w:t>
      </w:r>
      <w:r w:rsidRPr="0051355A">
        <w:rPr>
          <w:rFonts w:eastAsia="Times New Roman" w:cstheme="minorHAnsi"/>
          <w:b/>
          <w:color w:val="231F20"/>
          <w:spacing w:val="-2"/>
          <w:sz w:val="24"/>
          <w:szCs w:val="24"/>
          <w:lang w:eastAsia="es-PA"/>
        </w:rPr>
        <w:t>PNC</w:t>
      </w:r>
      <w:r w:rsidRPr="0051355A">
        <w:rPr>
          <w:rFonts w:eastAsia="Times New Roman" w:cstheme="minorHAnsi"/>
          <w:color w:val="231F20"/>
          <w:spacing w:val="-2"/>
          <w:sz w:val="24"/>
          <w:szCs w:val="24"/>
          <w:lang w:eastAsia="es-PA"/>
        </w:rPr>
        <w:t xml:space="preserve"> a través de la </w:t>
      </w:r>
      <w:r w:rsidRPr="0051355A">
        <w:rPr>
          <w:rFonts w:eastAsia="Times New Roman" w:cstheme="minorHAnsi"/>
          <w:b/>
          <w:color w:val="231F20"/>
          <w:spacing w:val="-2"/>
          <w:sz w:val="24"/>
          <w:szCs w:val="24"/>
          <w:lang w:eastAsia="es-PA"/>
        </w:rPr>
        <w:t>participación</w:t>
      </w:r>
      <w:r w:rsidRPr="0051355A">
        <w:rPr>
          <w:rFonts w:eastAsia="Times New Roman" w:cstheme="minorHAnsi"/>
          <w:color w:val="231F20"/>
          <w:spacing w:val="-2"/>
          <w:sz w:val="24"/>
          <w:szCs w:val="24"/>
          <w:lang w:eastAsia="es-PA"/>
        </w:rPr>
        <w:t xml:space="preserve"> de los actores del ecosistema cultural nacional</w:t>
      </w:r>
    </w:p>
    <w:p w14:paraId="7C2DBE1D" w14:textId="01E3565A" w:rsidR="00073792" w:rsidRPr="0051355A" w:rsidRDefault="00073792" w:rsidP="00073792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231F20"/>
          <w:spacing w:val="-2"/>
          <w:sz w:val="24"/>
          <w:szCs w:val="24"/>
          <w:lang w:eastAsia="es-PA"/>
        </w:rPr>
      </w:pPr>
      <w:r w:rsidRPr="0051355A">
        <w:rPr>
          <w:rFonts w:eastAsia="Times New Roman" w:cstheme="minorHAnsi"/>
          <w:color w:val="231F20"/>
          <w:spacing w:val="-2"/>
          <w:sz w:val="24"/>
          <w:szCs w:val="24"/>
          <w:lang w:eastAsia="es-PA"/>
        </w:rPr>
        <w:t>Desarrollar estrategias, planes, programas y proyectos sectoriales relacionados con enfoque de género, multiculturalidad e inclusión</w:t>
      </w:r>
    </w:p>
    <w:p w14:paraId="4C24F3A6" w14:textId="77777777" w:rsidR="00073792" w:rsidRPr="0051355A" w:rsidRDefault="00073792" w:rsidP="00073792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231F20"/>
          <w:spacing w:val="-2"/>
          <w:sz w:val="24"/>
          <w:szCs w:val="24"/>
          <w:lang w:eastAsia="es-PA"/>
        </w:rPr>
      </w:pPr>
      <w:r w:rsidRPr="0051355A">
        <w:rPr>
          <w:rFonts w:eastAsia="Times New Roman" w:cstheme="minorHAnsi"/>
          <w:color w:val="231F20"/>
          <w:spacing w:val="-2"/>
          <w:sz w:val="24"/>
          <w:szCs w:val="24"/>
          <w:lang w:eastAsia="es-PA"/>
        </w:rPr>
        <w:t>Establecer un sistema de monitoreo y evaluación que incluya indicadores especializados para cada grupo de atención, en especial a grupos vulnerables</w:t>
      </w:r>
    </w:p>
    <w:p w14:paraId="3D5A9181" w14:textId="77777777" w:rsidR="00073792" w:rsidRPr="00073792" w:rsidRDefault="00073792" w:rsidP="00073792">
      <w:pPr>
        <w:pStyle w:val="NormalWeb"/>
        <w:spacing w:before="67" w:beforeAutospacing="0" w:after="0" w:afterAutospacing="0"/>
        <w:ind w:left="43" w:right="14"/>
        <w:jc w:val="both"/>
        <w:rPr>
          <w:rFonts w:asciiTheme="minorHAnsi" w:hAnsiTheme="minorHAnsi" w:cstheme="minorHAnsi"/>
          <w:color w:val="231F20"/>
          <w:spacing w:val="-2"/>
          <w:sz w:val="28"/>
          <w:szCs w:val="28"/>
        </w:rPr>
      </w:pPr>
    </w:p>
    <w:p w14:paraId="43BFB6A2" w14:textId="0698D815" w:rsidR="00C52A44" w:rsidRPr="00D460AD" w:rsidRDefault="00C52A44" w:rsidP="00D460AD">
      <w:pPr>
        <w:pStyle w:val="NormalWeb"/>
        <w:spacing w:before="98" w:beforeAutospacing="0" w:after="0" w:afterAutospacing="0"/>
        <w:rPr>
          <w:rFonts w:asciiTheme="minorHAnsi" w:hAnsiTheme="minorHAnsi" w:cstheme="minorHAnsi"/>
          <w:color w:val="002060"/>
          <w:sz w:val="28"/>
          <w:szCs w:val="28"/>
        </w:rPr>
      </w:pPr>
      <w:r w:rsidRPr="00D460AD">
        <w:rPr>
          <w:rFonts w:asciiTheme="minorHAnsi" w:hAnsiTheme="minorHAnsi" w:cstheme="minorHAnsi"/>
          <w:b/>
          <w:bCs/>
          <w:color w:val="002060"/>
          <w:spacing w:val="-2"/>
          <w:sz w:val="28"/>
          <w:szCs w:val="28"/>
        </w:rPr>
        <w:t>Misión</w:t>
      </w:r>
    </w:p>
    <w:p w14:paraId="2CCE38C6" w14:textId="435B3CCA" w:rsidR="00C52A44" w:rsidRPr="0051355A" w:rsidRDefault="00183389" w:rsidP="009F20E4">
      <w:pPr>
        <w:pStyle w:val="NormalWeb"/>
        <w:spacing w:before="67" w:beforeAutospacing="0" w:after="0" w:afterAutospacing="0"/>
        <w:ind w:left="43" w:right="14"/>
        <w:jc w:val="both"/>
        <w:rPr>
          <w:rFonts w:asciiTheme="minorHAnsi" w:hAnsiTheme="minorHAnsi" w:cstheme="minorHAnsi"/>
        </w:rPr>
      </w:pPr>
      <w:r w:rsidRPr="0051355A">
        <w:rPr>
          <w:rFonts w:asciiTheme="minorHAnsi" w:hAnsiTheme="minorHAnsi" w:cstheme="minorHAnsi"/>
          <w:color w:val="231F20"/>
          <w:spacing w:val="-2"/>
        </w:rPr>
        <w:t>Promover</w:t>
      </w:r>
      <w:r w:rsidR="00C52A44" w:rsidRPr="0051355A">
        <w:rPr>
          <w:rFonts w:asciiTheme="minorHAnsi" w:hAnsiTheme="minorHAnsi" w:cstheme="minorHAnsi"/>
          <w:color w:val="231F20"/>
          <w:spacing w:val="-2"/>
        </w:rPr>
        <w:t>,</w:t>
      </w:r>
      <w:r w:rsidR="00C52A44"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</w:rPr>
        <w:t>desarrollar</w:t>
      </w:r>
      <w:r w:rsidR="00C52A44"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</w:rPr>
        <w:t>e</w:t>
      </w:r>
      <w:r w:rsidR="00C52A44"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</w:rPr>
        <w:t>impulsar</w:t>
      </w:r>
      <w:r w:rsidR="00C52A44"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  <w:spacing w:val="-5"/>
        </w:rPr>
        <w:t xml:space="preserve">los </w:t>
      </w:r>
      <w:r w:rsidR="00C52A44" w:rsidRPr="0051355A">
        <w:rPr>
          <w:rFonts w:asciiTheme="minorHAnsi" w:hAnsiTheme="minorHAnsi" w:cstheme="minorHAnsi"/>
          <w:b/>
          <w:color w:val="231F20"/>
        </w:rPr>
        <w:t>derechos</w:t>
      </w:r>
      <w:r w:rsidR="00C52A44" w:rsidRPr="0051355A">
        <w:rPr>
          <w:rFonts w:asciiTheme="minorHAnsi" w:hAnsiTheme="minorHAnsi" w:cstheme="minorHAnsi"/>
          <w:b/>
          <w:color w:val="231F20"/>
          <w:spacing w:val="-10"/>
        </w:rPr>
        <w:t xml:space="preserve"> </w:t>
      </w:r>
      <w:r w:rsidR="00C52A44" w:rsidRPr="0051355A">
        <w:rPr>
          <w:rFonts w:asciiTheme="minorHAnsi" w:hAnsiTheme="minorHAnsi" w:cstheme="minorHAnsi"/>
          <w:b/>
          <w:color w:val="231F20"/>
          <w:spacing w:val="-2"/>
        </w:rPr>
        <w:t>culturales</w:t>
      </w:r>
      <w:r w:rsidR="00C52A44" w:rsidRPr="0051355A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</w:rPr>
        <w:t>de</w:t>
      </w:r>
      <w:r w:rsidR="00C52A44" w:rsidRPr="0051355A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</w:rPr>
        <w:t>toda</w:t>
      </w:r>
      <w:r w:rsidR="00C52A44" w:rsidRPr="0051355A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  <w:spacing w:val="-5"/>
        </w:rPr>
        <w:t xml:space="preserve">la </w:t>
      </w:r>
      <w:r w:rsidR="00C52A44" w:rsidRPr="0051355A">
        <w:rPr>
          <w:rFonts w:asciiTheme="minorHAnsi" w:hAnsiTheme="minorHAnsi" w:cstheme="minorHAnsi"/>
          <w:color w:val="231F20"/>
        </w:rPr>
        <w:t>población,</w:t>
      </w:r>
      <w:r w:rsidR="00C52A44" w:rsidRPr="0051355A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</w:rPr>
        <w:t>a</w:t>
      </w:r>
      <w:r w:rsidR="00C52A44" w:rsidRPr="0051355A">
        <w:rPr>
          <w:rFonts w:asciiTheme="minorHAnsi" w:hAnsiTheme="minorHAnsi" w:cstheme="minorHAnsi"/>
          <w:color w:val="231F20"/>
          <w:spacing w:val="-7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</w:rPr>
        <w:t>partir</w:t>
      </w:r>
      <w:r w:rsidR="00C52A44" w:rsidRPr="0051355A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</w:rPr>
        <w:t>de</w:t>
      </w:r>
      <w:r w:rsidR="00C52A44" w:rsidRPr="0051355A">
        <w:rPr>
          <w:rFonts w:asciiTheme="minorHAnsi" w:hAnsiTheme="minorHAnsi" w:cstheme="minorHAnsi"/>
          <w:color w:val="231F20"/>
          <w:spacing w:val="-7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  <w:spacing w:val="-2"/>
        </w:rPr>
        <w:t xml:space="preserve">procesos </w:t>
      </w:r>
      <w:r w:rsidR="00C52A44" w:rsidRPr="0051355A">
        <w:rPr>
          <w:rFonts w:asciiTheme="minorHAnsi" w:hAnsiTheme="minorHAnsi" w:cstheme="minorHAnsi"/>
          <w:color w:val="231F20"/>
        </w:rPr>
        <w:t>creativos</w:t>
      </w:r>
      <w:r w:rsidR="00C52A44" w:rsidRPr="0051355A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</w:rPr>
        <w:t>y</w:t>
      </w:r>
      <w:r w:rsidR="00C52A44" w:rsidRPr="0051355A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C52A44" w:rsidRPr="0051355A">
        <w:rPr>
          <w:rFonts w:asciiTheme="minorHAnsi" w:hAnsiTheme="minorHAnsi" w:cstheme="minorHAnsi"/>
          <w:color w:val="231F20"/>
          <w:spacing w:val="-2"/>
        </w:rPr>
        <w:t>culturales</w:t>
      </w:r>
    </w:p>
    <w:p w14:paraId="7E64C830" w14:textId="77777777" w:rsidR="00C52A44" w:rsidRPr="00C52A44" w:rsidRDefault="00C52A44" w:rsidP="00C52A44">
      <w:pPr>
        <w:pStyle w:val="NormalWeb"/>
        <w:spacing w:before="0" w:beforeAutospacing="0" w:after="0" w:afterAutospacing="0"/>
        <w:ind w:left="14"/>
        <w:rPr>
          <w:rFonts w:asciiTheme="minorHAnsi" w:hAnsiTheme="minorHAnsi" w:cstheme="minorHAnsi"/>
          <w:b/>
          <w:bCs/>
          <w:color w:val="132145"/>
          <w:spacing w:val="-2"/>
          <w:sz w:val="28"/>
          <w:szCs w:val="28"/>
        </w:rPr>
      </w:pPr>
    </w:p>
    <w:p w14:paraId="7B60C57B" w14:textId="77777777" w:rsidR="00C52A44" w:rsidRPr="00C52A44" w:rsidRDefault="00C52A44" w:rsidP="00C52A44">
      <w:pPr>
        <w:pStyle w:val="NormalWeb"/>
        <w:spacing w:before="0" w:beforeAutospacing="0" w:after="0" w:afterAutospacing="0"/>
        <w:ind w:left="14"/>
        <w:rPr>
          <w:rFonts w:asciiTheme="minorHAnsi" w:hAnsiTheme="minorHAnsi" w:cstheme="minorHAnsi"/>
          <w:sz w:val="28"/>
          <w:szCs w:val="28"/>
        </w:rPr>
      </w:pPr>
      <w:r w:rsidRPr="00C52A44">
        <w:rPr>
          <w:rFonts w:asciiTheme="minorHAnsi" w:hAnsiTheme="minorHAnsi" w:cstheme="minorHAnsi"/>
          <w:b/>
          <w:bCs/>
          <w:color w:val="132145"/>
          <w:spacing w:val="-2"/>
          <w:sz w:val="28"/>
          <w:szCs w:val="28"/>
        </w:rPr>
        <w:t>Visión</w:t>
      </w:r>
    </w:p>
    <w:p w14:paraId="4A84FD30" w14:textId="77777777" w:rsidR="00C52A44" w:rsidRPr="0051355A" w:rsidRDefault="00C52A44" w:rsidP="009F20E4">
      <w:pPr>
        <w:pStyle w:val="NormalWeb"/>
        <w:spacing w:before="50" w:beforeAutospacing="0" w:after="0" w:afterAutospacing="0"/>
        <w:ind w:left="58" w:right="216"/>
        <w:jc w:val="both"/>
        <w:rPr>
          <w:rFonts w:asciiTheme="minorHAnsi" w:hAnsiTheme="minorHAnsi" w:cstheme="minorHAnsi"/>
        </w:rPr>
      </w:pPr>
      <w:r w:rsidRPr="0051355A">
        <w:rPr>
          <w:rFonts w:asciiTheme="minorHAnsi" w:hAnsiTheme="minorHAnsi" w:cstheme="minorHAnsi"/>
          <w:color w:val="231F20"/>
        </w:rPr>
        <w:t>Ser</w:t>
      </w:r>
      <w:r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el</w:t>
      </w:r>
      <w:r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referente</w:t>
      </w:r>
      <w:r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cultural</w:t>
      </w:r>
      <w:r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1355A">
        <w:rPr>
          <w:rFonts w:asciiTheme="minorHAnsi" w:hAnsiTheme="minorHAnsi" w:cstheme="minorHAnsi"/>
          <w:color w:val="231F20"/>
          <w:spacing w:val="-10"/>
        </w:rPr>
        <w:t xml:space="preserve">a </w:t>
      </w:r>
      <w:r w:rsidRPr="0051355A">
        <w:rPr>
          <w:rFonts w:asciiTheme="minorHAnsi" w:hAnsiTheme="minorHAnsi" w:cstheme="minorHAnsi"/>
          <w:color w:val="231F20"/>
          <w:spacing w:val="-2"/>
        </w:rPr>
        <w:t>través</w:t>
      </w:r>
      <w:r w:rsidRPr="005135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del</w:t>
      </w:r>
      <w:r w:rsidRPr="0051355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diseño,</w:t>
      </w:r>
      <w:r w:rsidRPr="005135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1355A">
        <w:rPr>
          <w:rFonts w:asciiTheme="minorHAnsi" w:hAnsiTheme="minorHAnsi" w:cstheme="minorHAnsi"/>
          <w:color w:val="231F20"/>
          <w:spacing w:val="-2"/>
        </w:rPr>
        <w:t>promoción</w:t>
      </w:r>
      <w:r w:rsidRPr="0051355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355A">
        <w:rPr>
          <w:rFonts w:asciiTheme="minorHAnsi" w:hAnsiTheme="minorHAnsi" w:cstheme="minorHAnsi"/>
          <w:color w:val="231F20"/>
          <w:spacing w:val="-10"/>
        </w:rPr>
        <w:t xml:space="preserve">e </w:t>
      </w:r>
      <w:r w:rsidRPr="0051355A">
        <w:rPr>
          <w:rFonts w:asciiTheme="minorHAnsi" w:hAnsiTheme="minorHAnsi" w:cstheme="minorHAnsi"/>
          <w:color w:val="231F20"/>
        </w:rPr>
        <w:t>implementación</w:t>
      </w:r>
      <w:r w:rsidRPr="0051355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de</w:t>
      </w:r>
      <w:r w:rsidRPr="0051355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la</w:t>
      </w:r>
      <w:r w:rsidRPr="0051355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1355A">
        <w:rPr>
          <w:rFonts w:asciiTheme="minorHAnsi" w:hAnsiTheme="minorHAnsi" w:cstheme="minorHAnsi"/>
          <w:b/>
          <w:color w:val="231F20"/>
          <w:spacing w:val="-2"/>
        </w:rPr>
        <w:t xml:space="preserve">política </w:t>
      </w:r>
      <w:r w:rsidRPr="0051355A">
        <w:rPr>
          <w:rFonts w:asciiTheme="minorHAnsi" w:hAnsiTheme="minorHAnsi" w:cstheme="minorHAnsi"/>
          <w:b/>
          <w:color w:val="231F20"/>
        </w:rPr>
        <w:t>pública</w:t>
      </w:r>
      <w:r w:rsidRPr="0051355A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que</w:t>
      </w:r>
      <w:r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garantice</w:t>
      </w:r>
      <w:r w:rsidRPr="0051355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1355A">
        <w:rPr>
          <w:rFonts w:asciiTheme="minorHAnsi" w:hAnsiTheme="minorHAnsi" w:cstheme="minorHAnsi"/>
          <w:color w:val="231F20"/>
          <w:spacing w:val="-5"/>
        </w:rPr>
        <w:t xml:space="preserve">los </w:t>
      </w:r>
      <w:r w:rsidRPr="0051355A">
        <w:rPr>
          <w:rFonts w:asciiTheme="minorHAnsi" w:hAnsiTheme="minorHAnsi" w:cstheme="minorHAnsi"/>
          <w:color w:val="231F20"/>
        </w:rPr>
        <w:t>derechos</w:t>
      </w:r>
      <w:r w:rsidRPr="0051355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1355A">
        <w:rPr>
          <w:rFonts w:asciiTheme="minorHAnsi" w:hAnsiTheme="minorHAnsi" w:cstheme="minorHAnsi"/>
          <w:color w:val="231F20"/>
          <w:spacing w:val="-2"/>
        </w:rPr>
        <w:t>culturales</w:t>
      </w:r>
      <w:r w:rsidRPr="0051355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1355A">
        <w:rPr>
          <w:rFonts w:asciiTheme="minorHAnsi" w:hAnsiTheme="minorHAnsi" w:cstheme="minorHAnsi"/>
          <w:color w:val="231F20"/>
        </w:rPr>
        <w:t>de</w:t>
      </w:r>
      <w:r w:rsidRPr="0051355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1355A">
        <w:rPr>
          <w:rFonts w:asciiTheme="minorHAnsi" w:hAnsiTheme="minorHAnsi" w:cstheme="minorHAnsi"/>
          <w:color w:val="231F20"/>
          <w:spacing w:val="-2"/>
        </w:rPr>
        <w:t xml:space="preserve">todos </w:t>
      </w:r>
      <w:r w:rsidRPr="0051355A">
        <w:rPr>
          <w:rFonts w:asciiTheme="minorHAnsi" w:hAnsiTheme="minorHAnsi" w:cstheme="minorHAnsi"/>
          <w:color w:val="231F20"/>
        </w:rPr>
        <w:t>los</w:t>
      </w:r>
      <w:r w:rsidRPr="0051355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1355A">
        <w:rPr>
          <w:rFonts w:asciiTheme="minorHAnsi" w:hAnsiTheme="minorHAnsi" w:cstheme="minorHAnsi"/>
          <w:color w:val="231F20"/>
          <w:spacing w:val="-2"/>
        </w:rPr>
        <w:t>ciudadanos</w:t>
      </w:r>
    </w:p>
    <w:p w14:paraId="6AF1FDDD" w14:textId="77777777" w:rsidR="00436B9F" w:rsidRPr="00C52A44" w:rsidRDefault="00436B9F" w:rsidP="00436B9F">
      <w:pPr>
        <w:spacing w:after="0"/>
        <w:rPr>
          <w:rFonts w:cstheme="minorHAnsi"/>
          <w:sz w:val="28"/>
          <w:szCs w:val="28"/>
        </w:rPr>
      </w:pPr>
    </w:p>
    <w:p w14:paraId="3403208B" w14:textId="71F20F6B" w:rsidR="00CE267E" w:rsidRPr="00CE267E" w:rsidRDefault="00CE267E" w:rsidP="00436B9F">
      <w:pPr>
        <w:spacing w:after="0"/>
        <w:rPr>
          <w:b/>
          <w:color w:val="002060"/>
          <w:sz w:val="28"/>
          <w:szCs w:val="28"/>
        </w:rPr>
      </w:pPr>
      <w:r w:rsidRPr="00CE267E">
        <w:rPr>
          <w:b/>
          <w:color w:val="002060"/>
          <w:sz w:val="28"/>
          <w:szCs w:val="28"/>
        </w:rPr>
        <w:t>¿Qué son los Derechos Culturales?</w:t>
      </w:r>
    </w:p>
    <w:p w14:paraId="12790CE3" w14:textId="7007DBB7" w:rsidR="00415793" w:rsidRPr="00DD454F" w:rsidRDefault="00CE267E" w:rsidP="00DD454F">
      <w:pPr>
        <w:pStyle w:val="NormalWeb"/>
        <w:spacing w:before="0" w:beforeAutospacing="0" w:after="0" w:afterAutospacing="0"/>
        <w:ind w:left="58" w:right="216"/>
        <w:jc w:val="both"/>
        <w:rPr>
          <w:rFonts w:asciiTheme="minorHAnsi" w:hAnsiTheme="minorHAnsi" w:cstheme="minorHAnsi"/>
          <w:color w:val="231F20"/>
        </w:rPr>
      </w:pPr>
      <w:r w:rsidRPr="0051355A">
        <w:t xml:space="preserve">Los </w:t>
      </w:r>
      <w:r w:rsidRPr="0051355A">
        <w:rPr>
          <w:b/>
        </w:rPr>
        <w:t>Derechos Culturales</w:t>
      </w:r>
      <w:r w:rsidR="00415793">
        <w:t xml:space="preserve"> son esenciales para la dignidad humana, forman parte integral de los derechos humanos y se interpretarán y </w:t>
      </w:r>
      <w:r w:rsidR="00415793" w:rsidRPr="00DD454F">
        <w:rPr>
          <w:rFonts w:asciiTheme="minorHAnsi" w:hAnsiTheme="minorHAnsi" w:cstheme="minorHAnsi"/>
          <w:color w:val="231F20"/>
        </w:rPr>
        <w:t>aplicarán según los principios de universalidad, indivisibilidad e interdependencia.</w:t>
      </w:r>
    </w:p>
    <w:p w14:paraId="6A62E1A5" w14:textId="77777777" w:rsidR="00415793" w:rsidRPr="00DD454F" w:rsidRDefault="00415793" w:rsidP="00DD454F">
      <w:pPr>
        <w:pStyle w:val="NormalWeb"/>
        <w:spacing w:before="0" w:beforeAutospacing="0" w:after="0" w:afterAutospacing="0"/>
        <w:ind w:left="58" w:right="216"/>
        <w:jc w:val="both"/>
        <w:rPr>
          <w:rFonts w:asciiTheme="minorHAnsi" w:hAnsiTheme="minorHAnsi" w:cstheme="minorHAnsi"/>
          <w:color w:val="231F20"/>
        </w:rPr>
      </w:pPr>
    </w:p>
    <w:p w14:paraId="71AF5E8D" w14:textId="1B49698C" w:rsidR="00415793" w:rsidRDefault="00415793" w:rsidP="00DD454F">
      <w:pPr>
        <w:pStyle w:val="NormalWeb"/>
        <w:spacing w:before="0" w:beforeAutospacing="0" w:after="0" w:afterAutospacing="0"/>
        <w:ind w:left="58" w:right="216"/>
        <w:jc w:val="both"/>
      </w:pPr>
      <w:r w:rsidRPr="00DD454F">
        <w:rPr>
          <w:rFonts w:asciiTheme="minorHAnsi" w:hAnsiTheme="minorHAnsi" w:cstheme="minorHAnsi"/>
          <w:color w:val="231F20"/>
        </w:rPr>
        <w:t>Los derechos culturales son derechos humanos que permiten a las personas, grupos y comunidades disfrutar de su cultura, identidad y patrimonio. Son fundamentales</w:t>
      </w:r>
      <w:r w:rsidRPr="00415793">
        <w:rPr>
          <w:rFonts w:asciiTheme="minorHAnsi" w:hAnsiTheme="minorHAnsi" w:cstheme="minorBidi"/>
        </w:rPr>
        <w:t xml:space="preserve"> para la dignidad humana y se deben aplicar sin discriminación.</w:t>
      </w:r>
      <w:r w:rsidRPr="00415793">
        <w:rPr>
          <w:rFonts w:asciiTheme="minorHAnsi" w:hAnsiTheme="minorHAnsi" w:cstheme="minorBidi"/>
        </w:rPr>
        <w:t> </w:t>
      </w:r>
    </w:p>
    <w:p w14:paraId="1006FA51" w14:textId="6FA94AA0" w:rsidR="00413617" w:rsidRDefault="00413617" w:rsidP="009F20E4">
      <w:pPr>
        <w:spacing w:after="0"/>
        <w:jc w:val="both"/>
        <w:rPr>
          <w:sz w:val="24"/>
          <w:szCs w:val="24"/>
        </w:rPr>
      </w:pPr>
    </w:p>
    <w:p w14:paraId="3B622CDF" w14:textId="77777777" w:rsidR="00F1480C" w:rsidRPr="008649A6" w:rsidRDefault="00F1480C" w:rsidP="00F1480C">
      <w:pPr>
        <w:spacing w:after="0"/>
        <w:jc w:val="both"/>
        <w:rPr>
          <w:b/>
          <w:color w:val="002060"/>
          <w:sz w:val="28"/>
          <w:szCs w:val="28"/>
        </w:rPr>
      </w:pPr>
      <w:r w:rsidRPr="008649A6">
        <w:rPr>
          <w:b/>
          <w:color w:val="002060"/>
          <w:sz w:val="28"/>
          <w:szCs w:val="28"/>
        </w:rPr>
        <w:t>Todas las personas tienen derecho a:</w:t>
      </w:r>
    </w:p>
    <w:p w14:paraId="2B528A9A" w14:textId="20A7DAE3" w:rsidR="008649A6" w:rsidRDefault="00DA6E7F" w:rsidP="008649A6">
      <w:pPr>
        <w:pStyle w:val="Cita"/>
        <w:ind w:left="0"/>
        <w:jc w:val="left"/>
        <w:rPr>
          <w:sz w:val="32"/>
          <w:szCs w:val="32"/>
        </w:rPr>
      </w:pPr>
      <w:r w:rsidRPr="00B60F55">
        <w:rPr>
          <w:color w:val="C45911" w:themeColor="accent2" w:themeShade="BF"/>
          <w:sz w:val="32"/>
          <w:szCs w:val="32"/>
        </w:rPr>
        <w:t>I</w:t>
      </w:r>
      <w:r w:rsidR="00413617" w:rsidRPr="00B60F55">
        <w:rPr>
          <w:color w:val="C45911" w:themeColor="accent2" w:themeShade="BF"/>
          <w:sz w:val="32"/>
          <w:szCs w:val="32"/>
        </w:rPr>
        <w:t>dentidad</w:t>
      </w:r>
      <w:r w:rsidR="00F1480C">
        <w:rPr>
          <w:sz w:val="32"/>
          <w:szCs w:val="32"/>
        </w:rPr>
        <w:t xml:space="preserve">                 </w:t>
      </w:r>
      <w:r w:rsidRPr="00B60F55">
        <w:rPr>
          <w:color w:val="2F5496" w:themeColor="accent5" w:themeShade="BF"/>
          <w:sz w:val="32"/>
          <w:szCs w:val="32"/>
        </w:rPr>
        <w:t>M</w:t>
      </w:r>
      <w:r w:rsidR="00413617" w:rsidRPr="00B60F55">
        <w:rPr>
          <w:color w:val="2F5496" w:themeColor="accent5" w:themeShade="BF"/>
          <w:sz w:val="32"/>
          <w:szCs w:val="32"/>
        </w:rPr>
        <w:t>emoria</w:t>
      </w:r>
      <w:r w:rsidR="00F1480C" w:rsidRPr="00B60F55">
        <w:rPr>
          <w:color w:val="2F5496" w:themeColor="accent5" w:themeShade="BF"/>
          <w:sz w:val="32"/>
          <w:szCs w:val="32"/>
        </w:rPr>
        <w:t xml:space="preserve"> </w:t>
      </w:r>
      <w:r w:rsidR="00F1480C">
        <w:rPr>
          <w:sz w:val="32"/>
          <w:szCs w:val="32"/>
        </w:rPr>
        <w:t xml:space="preserve">                 </w:t>
      </w:r>
      <w:r w:rsidR="00F1480C" w:rsidRPr="00B60F55">
        <w:rPr>
          <w:color w:val="BF8F00" w:themeColor="accent4" w:themeShade="BF"/>
          <w:sz w:val="32"/>
          <w:szCs w:val="32"/>
        </w:rPr>
        <w:t>Libertad cultural</w:t>
      </w:r>
      <w:r w:rsidR="00F1480C">
        <w:rPr>
          <w:sz w:val="32"/>
          <w:szCs w:val="32"/>
        </w:rPr>
        <w:t xml:space="preserve">     </w:t>
      </w:r>
      <w:r w:rsidR="008649A6">
        <w:rPr>
          <w:sz w:val="32"/>
          <w:szCs w:val="32"/>
        </w:rPr>
        <w:t xml:space="preserve">         </w:t>
      </w:r>
      <w:r w:rsidR="00F1480C">
        <w:rPr>
          <w:sz w:val="32"/>
          <w:szCs w:val="32"/>
        </w:rPr>
        <w:t xml:space="preserve">  </w:t>
      </w:r>
      <w:r w:rsidRPr="00B60F55">
        <w:rPr>
          <w:color w:val="385623" w:themeColor="accent6" w:themeShade="80"/>
          <w:sz w:val="32"/>
          <w:szCs w:val="32"/>
        </w:rPr>
        <w:t>P</w:t>
      </w:r>
      <w:r w:rsidR="00F1480C" w:rsidRPr="00B60F55">
        <w:rPr>
          <w:color w:val="385623" w:themeColor="accent6" w:themeShade="80"/>
          <w:sz w:val="32"/>
          <w:szCs w:val="32"/>
        </w:rPr>
        <w:t>atrimonio cultural</w:t>
      </w:r>
    </w:p>
    <w:p w14:paraId="39705244" w14:textId="2BBBCC0C" w:rsidR="008649A6" w:rsidRPr="00B60F55" w:rsidRDefault="00F1480C" w:rsidP="008649A6">
      <w:pPr>
        <w:pStyle w:val="Cita"/>
        <w:ind w:left="0"/>
        <w:jc w:val="left"/>
        <w:rPr>
          <w:color w:val="8496B0" w:themeColor="text2" w:themeTint="99"/>
          <w:sz w:val="32"/>
          <w:szCs w:val="32"/>
        </w:rPr>
      </w:pPr>
      <w:r w:rsidRPr="00B60F55">
        <w:rPr>
          <w:color w:val="7030A0"/>
          <w:sz w:val="32"/>
          <w:szCs w:val="32"/>
        </w:rPr>
        <w:t>Libertad de creación artística</w:t>
      </w:r>
      <w:r w:rsidR="008649A6" w:rsidRPr="00B60F55">
        <w:rPr>
          <w:color w:val="7030A0"/>
          <w:sz w:val="32"/>
          <w:szCs w:val="32"/>
        </w:rPr>
        <w:t xml:space="preserve"> </w:t>
      </w:r>
      <w:r w:rsidR="008649A6">
        <w:rPr>
          <w:sz w:val="32"/>
          <w:szCs w:val="32"/>
        </w:rPr>
        <w:t xml:space="preserve">              </w:t>
      </w:r>
      <w:r w:rsidRPr="00B60F55">
        <w:rPr>
          <w:color w:val="6F1111"/>
          <w:sz w:val="32"/>
          <w:szCs w:val="32"/>
        </w:rPr>
        <w:t>Libertad de investigación</w:t>
      </w:r>
      <w:r w:rsidR="008649A6">
        <w:rPr>
          <w:sz w:val="32"/>
          <w:szCs w:val="32"/>
        </w:rPr>
        <w:t xml:space="preserve">         </w:t>
      </w:r>
      <w:r w:rsidR="00DA6E7F" w:rsidRPr="00B60F55">
        <w:rPr>
          <w:color w:val="8496B0" w:themeColor="text2" w:themeTint="99"/>
          <w:sz w:val="32"/>
          <w:szCs w:val="32"/>
        </w:rPr>
        <w:t>P</w:t>
      </w:r>
      <w:r w:rsidRPr="00B60F55">
        <w:rPr>
          <w:color w:val="8496B0" w:themeColor="text2" w:themeTint="99"/>
          <w:sz w:val="32"/>
          <w:szCs w:val="32"/>
        </w:rPr>
        <w:t>articipación cultural</w:t>
      </w:r>
    </w:p>
    <w:p w14:paraId="254B6AED" w14:textId="46FA043F" w:rsidR="00F1480C" w:rsidRPr="00B60F55" w:rsidRDefault="00DA6E7F" w:rsidP="008649A6">
      <w:pPr>
        <w:pStyle w:val="Cita"/>
        <w:ind w:left="0"/>
        <w:jc w:val="left"/>
        <w:rPr>
          <w:color w:val="525252" w:themeColor="accent3" w:themeShade="80"/>
          <w:sz w:val="32"/>
          <w:szCs w:val="32"/>
        </w:rPr>
      </w:pPr>
      <w:r w:rsidRPr="00B60F55">
        <w:rPr>
          <w:color w:val="6F1154"/>
          <w:sz w:val="32"/>
          <w:szCs w:val="32"/>
        </w:rPr>
        <w:t>A</w:t>
      </w:r>
      <w:r w:rsidR="00F1480C" w:rsidRPr="00B60F55">
        <w:rPr>
          <w:color w:val="6F1154"/>
          <w:sz w:val="32"/>
          <w:szCs w:val="32"/>
        </w:rPr>
        <w:t>cceso a la cultura</w:t>
      </w:r>
      <w:r w:rsidR="008649A6">
        <w:rPr>
          <w:sz w:val="32"/>
          <w:szCs w:val="32"/>
        </w:rPr>
        <w:t xml:space="preserve">           </w:t>
      </w:r>
      <w:r w:rsidRPr="00B60F55">
        <w:rPr>
          <w:color w:val="00B050"/>
          <w:sz w:val="32"/>
          <w:szCs w:val="32"/>
        </w:rPr>
        <w:t>E</w:t>
      </w:r>
      <w:r w:rsidR="00F1480C" w:rsidRPr="00B60F55">
        <w:rPr>
          <w:color w:val="00B050"/>
          <w:sz w:val="32"/>
          <w:szCs w:val="32"/>
        </w:rPr>
        <w:t>ducación cultural y creativa</w:t>
      </w:r>
      <w:r w:rsidR="008649A6" w:rsidRPr="00B60F55">
        <w:rPr>
          <w:color w:val="00B050"/>
          <w:sz w:val="32"/>
          <w:szCs w:val="32"/>
        </w:rPr>
        <w:t xml:space="preserve">             </w:t>
      </w:r>
      <w:r w:rsidRPr="00B60F55">
        <w:rPr>
          <w:color w:val="525252" w:themeColor="accent3" w:themeShade="80"/>
          <w:sz w:val="32"/>
          <w:szCs w:val="32"/>
        </w:rPr>
        <w:t>P</w:t>
      </w:r>
      <w:r w:rsidR="00F1480C" w:rsidRPr="00B60F55">
        <w:rPr>
          <w:color w:val="525252" w:themeColor="accent3" w:themeShade="80"/>
          <w:sz w:val="32"/>
          <w:szCs w:val="32"/>
        </w:rPr>
        <w:t>ropiedad intelectual</w:t>
      </w:r>
    </w:p>
    <w:p w14:paraId="7767E351" w14:textId="01E4B389" w:rsidR="00625C48" w:rsidRPr="0051355A" w:rsidRDefault="00625C48" w:rsidP="009F20E4">
      <w:pPr>
        <w:spacing w:after="0"/>
        <w:jc w:val="both"/>
        <w:rPr>
          <w:sz w:val="24"/>
          <w:szCs w:val="24"/>
        </w:rPr>
      </w:pPr>
    </w:p>
    <w:p w14:paraId="3DC851AE" w14:textId="1A231B7B" w:rsidR="00625C48" w:rsidRDefault="00DB2DED" w:rsidP="00436B9F">
      <w:pPr>
        <w:spacing w:after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¿Qué poblaciones atendemos?</w:t>
      </w:r>
    </w:p>
    <w:p w14:paraId="46E67139" w14:textId="77777777" w:rsidR="008649A6" w:rsidRDefault="00625C48" w:rsidP="008649A6">
      <w:pPr>
        <w:pStyle w:val="Cita"/>
        <w:ind w:left="0"/>
        <w:jc w:val="left"/>
        <w:rPr>
          <w:sz w:val="28"/>
          <w:szCs w:val="28"/>
        </w:rPr>
      </w:pPr>
      <w:r w:rsidRPr="008649A6">
        <w:rPr>
          <w:sz w:val="28"/>
          <w:szCs w:val="28"/>
        </w:rPr>
        <w:t>Niños, niñas y adolescentes</w:t>
      </w:r>
      <w:r w:rsidR="008649A6">
        <w:rPr>
          <w:sz w:val="28"/>
          <w:szCs w:val="28"/>
        </w:rPr>
        <w:t xml:space="preserve">      </w:t>
      </w:r>
      <w:r w:rsidR="008649A6" w:rsidRPr="008649A6">
        <w:rPr>
          <w:sz w:val="28"/>
          <w:szCs w:val="28"/>
        </w:rPr>
        <w:t xml:space="preserve">        </w:t>
      </w:r>
      <w:r w:rsidRPr="008649A6">
        <w:rPr>
          <w:sz w:val="28"/>
          <w:szCs w:val="28"/>
        </w:rPr>
        <w:t>Jóvenes</w:t>
      </w:r>
      <w:r w:rsidR="008649A6" w:rsidRPr="008649A6">
        <w:rPr>
          <w:sz w:val="28"/>
          <w:szCs w:val="28"/>
        </w:rPr>
        <w:t xml:space="preserve">  </w:t>
      </w:r>
      <w:r w:rsidR="008649A6">
        <w:rPr>
          <w:sz w:val="28"/>
          <w:szCs w:val="28"/>
        </w:rPr>
        <w:t xml:space="preserve">        </w:t>
      </w:r>
      <w:r w:rsidR="008649A6" w:rsidRPr="008649A6">
        <w:rPr>
          <w:sz w:val="28"/>
          <w:szCs w:val="28"/>
        </w:rPr>
        <w:t xml:space="preserve">  </w:t>
      </w:r>
      <w:r w:rsidRPr="008649A6">
        <w:rPr>
          <w:sz w:val="28"/>
          <w:szCs w:val="28"/>
        </w:rPr>
        <w:t>Adultos mayores</w:t>
      </w:r>
      <w:r w:rsidR="008649A6">
        <w:rPr>
          <w:sz w:val="28"/>
          <w:szCs w:val="28"/>
        </w:rPr>
        <w:t xml:space="preserve">            </w:t>
      </w:r>
      <w:r w:rsidR="008649A6" w:rsidRPr="008649A6">
        <w:rPr>
          <w:sz w:val="28"/>
          <w:szCs w:val="28"/>
        </w:rPr>
        <w:t xml:space="preserve">  </w:t>
      </w:r>
      <w:r w:rsidRPr="008649A6">
        <w:rPr>
          <w:sz w:val="28"/>
          <w:szCs w:val="28"/>
        </w:rPr>
        <w:t>Mujeres</w:t>
      </w:r>
      <w:r w:rsidR="008649A6">
        <w:rPr>
          <w:sz w:val="28"/>
          <w:szCs w:val="28"/>
        </w:rPr>
        <w:t xml:space="preserve">             </w:t>
      </w:r>
      <w:r w:rsidRPr="008649A6">
        <w:rPr>
          <w:sz w:val="28"/>
          <w:szCs w:val="28"/>
        </w:rPr>
        <w:t>Grupos Indígenas</w:t>
      </w:r>
      <w:r w:rsidR="008649A6" w:rsidRPr="008649A6">
        <w:rPr>
          <w:sz w:val="28"/>
          <w:szCs w:val="28"/>
        </w:rPr>
        <w:t xml:space="preserve">   </w:t>
      </w:r>
    </w:p>
    <w:p w14:paraId="288DB512" w14:textId="5964785F" w:rsidR="00C84317" w:rsidRPr="008649A6" w:rsidRDefault="008649A6" w:rsidP="008649A6">
      <w:pPr>
        <w:pStyle w:val="Cita"/>
        <w:ind w:left="0"/>
        <w:jc w:val="left"/>
        <w:rPr>
          <w:sz w:val="28"/>
          <w:szCs w:val="28"/>
        </w:rPr>
      </w:pPr>
      <w:r w:rsidRPr="008649A6">
        <w:rPr>
          <w:sz w:val="28"/>
          <w:szCs w:val="28"/>
        </w:rPr>
        <w:t xml:space="preserve"> Afrodescendientes        </w:t>
      </w:r>
      <w:r w:rsidR="00625C48" w:rsidRPr="008649A6">
        <w:rPr>
          <w:sz w:val="28"/>
          <w:szCs w:val="28"/>
        </w:rPr>
        <w:t>Personas con discapacidad</w:t>
      </w:r>
      <w:r>
        <w:rPr>
          <w:sz w:val="28"/>
          <w:szCs w:val="28"/>
        </w:rPr>
        <w:t xml:space="preserve">      </w:t>
      </w:r>
      <w:r w:rsidR="00625C48" w:rsidRPr="008649A6">
        <w:rPr>
          <w:sz w:val="28"/>
          <w:szCs w:val="28"/>
        </w:rPr>
        <w:t>Privadas de libertad</w:t>
      </w:r>
      <w:r>
        <w:rPr>
          <w:sz w:val="28"/>
          <w:szCs w:val="28"/>
        </w:rPr>
        <w:t xml:space="preserve">       </w:t>
      </w:r>
      <w:r w:rsidRPr="008649A6">
        <w:rPr>
          <w:sz w:val="28"/>
          <w:szCs w:val="28"/>
        </w:rPr>
        <w:t xml:space="preserve">   </w:t>
      </w:r>
      <w:r w:rsidR="00292D62" w:rsidRPr="008649A6">
        <w:rPr>
          <w:sz w:val="28"/>
          <w:szCs w:val="28"/>
        </w:rPr>
        <w:t>Migrantes</w:t>
      </w:r>
      <w:r>
        <w:rPr>
          <w:sz w:val="28"/>
          <w:szCs w:val="28"/>
        </w:rPr>
        <w:t xml:space="preserve">    </w:t>
      </w:r>
      <w:r w:rsidRPr="008649A6">
        <w:rPr>
          <w:sz w:val="28"/>
          <w:szCs w:val="28"/>
        </w:rPr>
        <w:t xml:space="preserve"> </w:t>
      </w:r>
      <w:r w:rsidR="00C84317" w:rsidRPr="008649A6">
        <w:rPr>
          <w:sz w:val="28"/>
          <w:szCs w:val="28"/>
        </w:rPr>
        <w:t>Otros</w:t>
      </w:r>
      <w:r w:rsidR="00292D62" w:rsidRPr="008649A6">
        <w:rPr>
          <w:sz w:val="28"/>
          <w:szCs w:val="28"/>
        </w:rPr>
        <w:t xml:space="preserve"> grupos</w:t>
      </w:r>
      <w:r w:rsidRPr="008649A6">
        <w:rPr>
          <w:sz w:val="28"/>
          <w:szCs w:val="28"/>
        </w:rPr>
        <w:t>…</w:t>
      </w:r>
    </w:p>
    <w:p w14:paraId="41588151" w14:textId="77777777" w:rsidR="00625C48" w:rsidRPr="00542051" w:rsidRDefault="00625C48" w:rsidP="00436B9F">
      <w:pPr>
        <w:spacing w:after="0"/>
        <w:rPr>
          <w:color w:val="000000" w:themeColor="text1"/>
          <w:sz w:val="24"/>
          <w:szCs w:val="24"/>
        </w:rPr>
      </w:pPr>
    </w:p>
    <w:p w14:paraId="15EACC68" w14:textId="05C1FB95" w:rsidR="00CE267E" w:rsidRPr="00C84317" w:rsidRDefault="00782921" w:rsidP="00436B9F">
      <w:pPr>
        <w:spacing w:after="0"/>
        <w:rPr>
          <w:b/>
          <w:sz w:val="32"/>
          <w:szCs w:val="32"/>
        </w:rPr>
      </w:pPr>
      <w:r w:rsidRPr="00C84317">
        <w:rPr>
          <w:b/>
          <w:sz w:val="32"/>
          <w:szCs w:val="32"/>
        </w:rPr>
        <w:t>Pestaña 2</w:t>
      </w:r>
    </w:p>
    <w:p w14:paraId="3653B5C7" w14:textId="66F9BD94" w:rsidR="00436B9F" w:rsidRPr="005E75C0" w:rsidRDefault="00436B9F" w:rsidP="00436B9F">
      <w:pPr>
        <w:spacing w:after="0"/>
        <w:rPr>
          <w:b/>
          <w:color w:val="002060"/>
          <w:sz w:val="36"/>
          <w:szCs w:val="36"/>
        </w:rPr>
      </w:pPr>
      <w:r w:rsidRPr="005E75C0">
        <w:rPr>
          <w:b/>
          <w:color w:val="002060"/>
          <w:sz w:val="36"/>
          <w:szCs w:val="36"/>
        </w:rPr>
        <w:t>Departamentos</w:t>
      </w:r>
    </w:p>
    <w:p w14:paraId="447152AF" w14:textId="77777777" w:rsidR="00C52A44" w:rsidRPr="005E75C0" w:rsidRDefault="00DB59AA" w:rsidP="00C54B61">
      <w:pPr>
        <w:pStyle w:val="Prrafodelista"/>
        <w:numPr>
          <w:ilvl w:val="0"/>
          <w:numId w:val="2"/>
        </w:numPr>
        <w:spacing w:after="0"/>
        <w:jc w:val="both"/>
        <w:rPr>
          <w:b/>
          <w:color w:val="002060"/>
          <w:sz w:val="28"/>
          <w:szCs w:val="28"/>
        </w:rPr>
      </w:pPr>
      <w:r w:rsidRPr="005E75C0">
        <w:rPr>
          <w:b/>
          <w:color w:val="002060"/>
          <w:sz w:val="28"/>
          <w:szCs w:val="28"/>
        </w:rPr>
        <w:t>Departamento Nacional de Bibliotecas</w:t>
      </w:r>
    </w:p>
    <w:p w14:paraId="4A7DD0AD" w14:textId="77777777" w:rsidR="00DB59AA" w:rsidRPr="00542051" w:rsidRDefault="00DB59AA" w:rsidP="00C54B61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42051">
        <w:rPr>
          <w:sz w:val="24"/>
          <w:szCs w:val="24"/>
        </w:rPr>
        <w:t>Biblioteca Nacional</w:t>
      </w:r>
    </w:p>
    <w:p w14:paraId="57BB532A" w14:textId="4674AF96" w:rsidR="00DB59AA" w:rsidRDefault="00DB59AA" w:rsidP="00C54B61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42051">
        <w:rPr>
          <w:sz w:val="24"/>
          <w:szCs w:val="24"/>
        </w:rPr>
        <w:t>Red Nacional de Bibliotecas Públicas</w:t>
      </w:r>
      <w:r w:rsidR="002D6285">
        <w:rPr>
          <w:sz w:val="24"/>
          <w:szCs w:val="24"/>
        </w:rPr>
        <w:t xml:space="preserve"> (41 bibliotecas a nivel nacional)</w:t>
      </w:r>
    </w:p>
    <w:p w14:paraId="0580DD98" w14:textId="2B0B0B7A" w:rsidR="0036299F" w:rsidRDefault="0036299F" w:rsidP="00C54B61">
      <w:pPr>
        <w:pStyle w:val="Prrafodelista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Mediante la Ley N° 175 de 2020, artículo 237 La biblioteca Nacional Ernesto J. Castillero y las bibliotecas públicas adscritas al Ministerio de Educación pasarán con sus respectivas partidas presupuestarias a formar parte del Ministerio de Cultura a partir del año 2022.</w:t>
      </w:r>
    </w:p>
    <w:p w14:paraId="3838AD5E" w14:textId="1859273B" w:rsidR="003E6EA1" w:rsidRPr="00542051" w:rsidRDefault="003E6EA1" w:rsidP="00C54B61">
      <w:pPr>
        <w:pStyle w:val="Prrafodelista"/>
        <w:spacing w:after="0"/>
        <w:ind w:left="1440"/>
        <w:jc w:val="both"/>
        <w:rPr>
          <w:sz w:val="24"/>
          <w:szCs w:val="24"/>
        </w:rPr>
      </w:pPr>
      <w:r w:rsidRPr="003E6EA1">
        <w:rPr>
          <w:sz w:val="24"/>
          <w:szCs w:val="24"/>
        </w:rPr>
        <w:t>La Ley 331 del</w:t>
      </w:r>
      <w:r>
        <w:rPr>
          <w:sz w:val="24"/>
          <w:szCs w:val="24"/>
        </w:rPr>
        <w:t xml:space="preserve"> 24 de octubre de</w:t>
      </w:r>
      <w:r w:rsidRPr="003E6EA1">
        <w:rPr>
          <w:sz w:val="24"/>
          <w:szCs w:val="24"/>
        </w:rPr>
        <w:t xml:space="preserve"> 2022</w:t>
      </w:r>
      <w:r>
        <w:rPr>
          <w:sz w:val="24"/>
          <w:szCs w:val="24"/>
        </w:rPr>
        <w:t>,</w:t>
      </w:r>
      <w:r w:rsidRPr="003E6EA1">
        <w:rPr>
          <w:sz w:val="24"/>
          <w:szCs w:val="24"/>
        </w:rPr>
        <w:t xml:space="preserve"> es la ley que establece el marco jurídico para regular las bibliotecas públicas en Panamá. </w:t>
      </w:r>
      <w:r>
        <w:rPr>
          <w:sz w:val="24"/>
          <w:szCs w:val="24"/>
        </w:rPr>
        <w:t>Las bibliotecas públicas han sido traspasadas del Ministerio de Educación al Ministerio de Cultura, quien actualmente se encuentra diseñando un plan para las bibliotecas públicas a partir del 2025.</w:t>
      </w:r>
    </w:p>
    <w:p w14:paraId="487255B0" w14:textId="77777777" w:rsidR="00DB59AA" w:rsidRPr="005E75C0" w:rsidRDefault="00DB59AA" w:rsidP="00C54B61">
      <w:pPr>
        <w:pStyle w:val="Prrafodelista"/>
        <w:numPr>
          <w:ilvl w:val="0"/>
          <w:numId w:val="2"/>
        </w:numPr>
        <w:spacing w:after="0"/>
        <w:jc w:val="both"/>
        <w:rPr>
          <w:b/>
          <w:color w:val="002060"/>
          <w:sz w:val="28"/>
          <w:szCs w:val="28"/>
        </w:rPr>
      </w:pPr>
      <w:r w:rsidRPr="005E75C0">
        <w:rPr>
          <w:b/>
          <w:color w:val="002060"/>
          <w:sz w:val="28"/>
          <w:szCs w:val="28"/>
        </w:rPr>
        <w:t>Departamento Nacional de Cultura Comunitaria</w:t>
      </w:r>
    </w:p>
    <w:p w14:paraId="654E1C33" w14:textId="352718E5" w:rsidR="00DB59AA" w:rsidRPr="00542051" w:rsidRDefault="00DB59AA" w:rsidP="00C54B61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42051">
        <w:rPr>
          <w:sz w:val="24"/>
          <w:szCs w:val="24"/>
        </w:rPr>
        <w:t>Centros de Arte y Cultura</w:t>
      </w:r>
      <w:r w:rsidR="002D6285">
        <w:rPr>
          <w:sz w:val="24"/>
          <w:szCs w:val="24"/>
        </w:rPr>
        <w:t xml:space="preserve"> (</w:t>
      </w:r>
      <w:r w:rsidR="008A7665">
        <w:rPr>
          <w:sz w:val="24"/>
          <w:szCs w:val="24"/>
        </w:rPr>
        <w:t xml:space="preserve">Centro Cultural de Antón, </w:t>
      </w:r>
      <w:r w:rsidR="002D6285">
        <w:rPr>
          <w:sz w:val="24"/>
          <w:szCs w:val="24"/>
        </w:rPr>
        <w:t>Centro Cultural Metropolitano, Centro de Arte y Cultura de Colón)</w:t>
      </w:r>
    </w:p>
    <w:p w14:paraId="009CB383" w14:textId="77777777" w:rsidR="00DB59AA" w:rsidRPr="00542051" w:rsidRDefault="00DB59AA" w:rsidP="00C54B61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42051">
        <w:rPr>
          <w:sz w:val="24"/>
          <w:szCs w:val="24"/>
        </w:rPr>
        <w:t>Gestión Sociocultural</w:t>
      </w:r>
    </w:p>
    <w:p w14:paraId="4170A83D" w14:textId="77777777" w:rsidR="00E542D7" w:rsidRPr="00542051" w:rsidRDefault="00DB59AA" w:rsidP="00C54B61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42051">
        <w:rPr>
          <w:sz w:val="24"/>
          <w:szCs w:val="24"/>
        </w:rPr>
        <w:t>Red Nacional de Orquestas</w:t>
      </w:r>
      <w:r w:rsidR="00E542D7">
        <w:rPr>
          <w:sz w:val="24"/>
          <w:szCs w:val="24"/>
        </w:rPr>
        <w:t xml:space="preserve"> y Coros Infantil y Juvenil (11 módulos a nivel nacional)</w:t>
      </w:r>
    </w:p>
    <w:p w14:paraId="169F5A0C" w14:textId="04960D7E" w:rsidR="00DB59AA" w:rsidRPr="00E542D7" w:rsidRDefault="00DB59AA" w:rsidP="00C54B61">
      <w:pPr>
        <w:spacing w:after="0"/>
        <w:ind w:left="1080"/>
        <w:jc w:val="both"/>
        <w:rPr>
          <w:sz w:val="24"/>
          <w:szCs w:val="24"/>
        </w:rPr>
      </w:pPr>
    </w:p>
    <w:p w14:paraId="7A4E2D56" w14:textId="77777777" w:rsidR="00DB59AA" w:rsidRPr="005E75C0" w:rsidRDefault="00DB59AA" w:rsidP="00C54B61">
      <w:pPr>
        <w:pStyle w:val="Prrafodelista"/>
        <w:numPr>
          <w:ilvl w:val="0"/>
          <w:numId w:val="2"/>
        </w:numPr>
        <w:spacing w:after="0"/>
        <w:jc w:val="both"/>
        <w:rPr>
          <w:b/>
          <w:color w:val="002060"/>
          <w:sz w:val="28"/>
          <w:szCs w:val="28"/>
        </w:rPr>
      </w:pPr>
      <w:r w:rsidRPr="005E75C0">
        <w:rPr>
          <w:b/>
          <w:color w:val="002060"/>
          <w:sz w:val="28"/>
          <w:szCs w:val="28"/>
        </w:rPr>
        <w:t>Departamento Nacional de Publicaciones</w:t>
      </w:r>
    </w:p>
    <w:p w14:paraId="242E43AD" w14:textId="77777777" w:rsidR="00DB59AA" w:rsidRPr="00542051" w:rsidRDefault="00DB59AA" w:rsidP="00C54B61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42051">
        <w:rPr>
          <w:sz w:val="24"/>
          <w:szCs w:val="24"/>
        </w:rPr>
        <w:t>Editorial Mariano Arosemena</w:t>
      </w:r>
    </w:p>
    <w:p w14:paraId="1DE716A5" w14:textId="15A2979E" w:rsidR="00DB59AA" w:rsidRDefault="006B5514" w:rsidP="00C54B61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Impresora</w:t>
      </w:r>
      <w:r w:rsidR="00B75D1A">
        <w:rPr>
          <w:sz w:val="24"/>
          <w:szCs w:val="24"/>
        </w:rPr>
        <w:t xml:space="preserve"> La N</w:t>
      </w:r>
      <w:r w:rsidR="00DB59AA" w:rsidRPr="00542051">
        <w:rPr>
          <w:sz w:val="24"/>
          <w:szCs w:val="24"/>
        </w:rPr>
        <w:t>ación</w:t>
      </w:r>
    </w:p>
    <w:p w14:paraId="3E1F9C27" w14:textId="56ED1AD2" w:rsidR="00E542D7" w:rsidRPr="00542051" w:rsidRDefault="00E542D7" w:rsidP="009F20E4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Comercialización (Librería</w:t>
      </w:r>
      <w:r w:rsidR="000918DF">
        <w:rPr>
          <w:sz w:val="24"/>
          <w:szCs w:val="24"/>
        </w:rPr>
        <w:t xml:space="preserve"> La Casa del </w:t>
      </w:r>
      <w:r>
        <w:rPr>
          <w:sz w:val="24"/>
          <w:szCs w:val="24"/>
        </w:rPr>
        <w:t>E</w:t>
      </w:r>
      <w:r w:rsidR="00A61FB3">
        <w:rPr>
          <w:sz w:val="24"/>
          <w:szCs w:val="24"/>
        </w:rPr>
        <w:t>s</w:t>
      </w:r>
      <w:r>
        <w:rPr>
          <w:sz w:val="24"/>
          <w:szCs w:val="24"/>
        </w:rPr>
        <w:t>critor)</w:t>
      </w:r>
    </w:p>
    <w:p w14:paraId="18B89517" w14:textId="7B7482C9" w:rsidR="00E542D7" w:rsidRPr="00E542D7" w:rsidRDefault="00E542D7" w:rsidP="00E542D7">
      <w:pPr>
        <w:spacing w:after="0"/>
        <w:rPr>
          <w:b/>
          <w:color w:val="002060"/>
          <w:sz w:val="28"/>
          <w:szCs w:val="28"/>
        </w:rPr>
      </w:pPr>
    </w:p>
    <w:p w14:paraId="09AAEA58" w14:textId="288ED040" w:rsidR="00DB59AA" w:rsidRDefault="002D6285" w:rsidP="001B41EC">
      <w:pPr>
        <w:pStyle w:val="Prrafodelista"/>
        <w:numPr>
          <w:ilvl w:val="0"/>
          <w:numId w:val="2"/>
        </w:numPr>
        <w:spacing w:after="0"/>
        <w:rPr>
          <w:b/>
          <w:color w:val="002060"/>
          <w:sz w:val="28"/>
          <w:szCs w:val="28"/>
        </w:rPr>
      </w:pPr>
      <w:r w:rsidRPr="00E542D7">
        <w:rPr>
          <w:sz w:val="24"/>
          <w:szCs w:val="24"/>
        </w:rPr>
        <w:t xml:space="preserve"> </w:t>
      </w:r>
      <w:r w:rsidR="00DB59AA" w:rsidRPr="00E542D7">
        <w:rPr>
          <w:b/>
          <w:color w:val="002060"/>
          <w:sz w:val="28"/>
          <w:szCs w:val="28"/>
        </w:rPr>
        <w:t>Departamento de Desarrollo de Política Pública</w:t>
      </w:r>
    </w:p>
    <w:p w14:paraId="09D7E3DF" w14:textId="1BAA7571" w:rsidR="00286FDE" w:rsidRPr="00286FDE" w:rsidRDefault="00286FDE" w:rsidP="00286FDE">
      <w:pPr>
        <w:pStyle w:val="Prrafodelista"/>
        <w:spacing w:after="0"/>
        <w:rPr>
          <w:sz w:val="24"/>
          <w:szCs w:val="24"/>
        </w:rPr>
      </w:pPr>
      <w:r w:rsidRPr="00286FDE">
        <w:rPr>
          <w:sz w:val="24"/>
          <w:szCs w:val="24"/>
        </w:rPr>
        <w:t>Panamá se comprometió a realizar los procesos necesarios para la obtención de información a nivel nacional para el Diseño de la Política Regional de Promoción y Protección de las Personas Artistas y P</w:t>
      </w:r>
      <w:r>
        <w:rPr>
          <w:sz w:val="24"/>
          <w:szCs w:val="24"/>
        </w:rPr>
        <w:t>rofesionales de la Cultura SICA, proceso que está en su fase final, donde próximamente se estará lanzando a nivel de Centroamérica.</w:t>
      </w:r>
    </w:p>
    <w:p w14:paraId="7CECDCF9" w14:textId="7F0A55BA" w:rsidR="00436B9F" w:rsidRPr="00286FDE" w:rsidRDefault="00436B9F" w:rsidP="00436B9F">
      <w:pPr>
        <w:spacing w:after="0"/>
        <w:rPr>
          <w:sz w:val="32"/>
          <w:szCs w:val="32"/>
        </w:rPr>
      </w:pPr>
    </w:p>
    <w:p w14:paraId="1814164C" w14:textId="5999C4AD" w:rsidR="00436B9F" w:rsidRPr="00227D8F" w:rsidRDefault="0091293F" w:rsidP="00227D8F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Pestaña 3</w:t>
      </w:r>
    </w:p>
    <w:p w14:paraId="36845CC6" w14:textId="719216FD" w:rsidR="00D95D1D" w:rsidRDefault="00D95D1D" w:rsidP="00436B9F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Política</w:t>
      </w:r>
      <w:r w:rsidR="00A104CA" w:rsidRPr="00A104CA">
        <w:rPr>
          <w:b/>
          <w:color w:val="002060"/>
          <w:sz w:val="36"/>
          <w:szCs w:val="36"/>
        </w:rPr>
        <w:t xml:space="preserve"> Pública CECC-SICA</w:t>
      </w:r>
    </w:p>
    <w:p w14:paraId="48986980" w14:textId="6FFCF706" w:rsidR="007F237D" w:rsidRDefault="00A104CA" w:rsidP="005957FF">
      <w:pPr>
        <w:jc w:val="both"/>
        <w:rPr>
          <w:b/>
          <w:color w:val="002060"/>
          <w:sz w:val="24"/>
          <w:szCs w:val="24"/>
        </w:rPr>
      </w:pPr>
      <w:r w:rsidRPr="00542051">
        <w:rPr>
          <w:sz w:val="24"/>
          <w:szCs w:val="24"/>
        </w:rPr>
        <w:t>Mediante Consejo Consultivo de ministros, los países de Honduras, Guatemala, El Salvador, Nicaragua, República Dominicana, Belice, Costa Rica y Panamá se comprometieron en realizar la Consulta Pública para</w:t>
      </w:r>
      <w:r w:rsidR="000F6045">
        <w:rPr>
          <w:sz w:val="24"/>
          <w:szCs w:val="24"/>
        </w:rPr>
        <w:t xml:space="preserve"> la recolección de los datos e información para</w:t>
      </w:r>
      <w:r w:rsidRPr="00542051">
        <w:rPr>
          <w:sz w:val="24"/>
          <w:szCs w:val="24"/>
        </w:rPr>
        <w:t xml:space="preserve"> el</w:t>
      </w:r>
      <w:r w:rsidRPr="00542051">
        <w:rPr>
          <w:b/>
          <w:sz w:val="24"/>
          <w:szCs w:val="24"/>
        </w:rPr>
        <w:t xml:space="preserve"> </w:t>
      </w:r>
      <w:r w:rsidRPr="00542051">
        <w:rPr>
          <w:b/>
          <w:color w:val="002060"/>
          <w:sz w:val="24"/>
          <w:szCs w:val="24"/>
        </w:rPr>
        <w:t>Diseño de la Política Regional de Promoción y Protección de las Personas Artistas y Profesionales de la Cultura SICA.</w:t>
      </w:r>
    </w:p>
    <w:p w14:paraId="3C6F4CD6" w14:textId="569D8F19" w:rsidR="00353104" w:rsidRDefault="00353104" w:rsidP="005957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realizó un primer taller de preparación para las consultas públicas con la participación de dos representantes </w:t>
      </w:r>
      <w:r w:rsidR="00BD6E27">
        <w:rPr>
          <w:sz w:val="24"/>
          <w:szCs w:val="24"/>
        </w:rPr>
        <w:t xml:space="preserve">por país </w:t>
      </w:r>
      <w:r>
        <w:rPr>
          <w:sz w:val="24"/>
          <w:szCs w:val="24"/>
        </w:rPr>
        <w:t>de los ministerios de cultura de los 8 países centroamericanos, en el mes de junio de 2024.</w:t>
      </w:r>
    </w:p>
    <w:p w14:paraId="5F74CA12" w14:textId="77777777" w:rsidR="00D95D1D" w:rsidRDefault="00D95D1D" w:rsidP="005957FF">
      <w:pPr>
        <w:jc w:val="both"/>
        <w:rPr>
          <w:sz w:val="24"/>
          <w:szCs w:val="24"/>
        </w:rPr>
      </w:pPr>
      <w:r>
        <w:rPr>
          <w:sz w:val="24"/>
          <w:szCs w:val="24"/>
        </w:rPr>
        <w:t>Posteriormente r</w:t>
      </w:r>
      <w:r w:rsidRPr="007F237D">
        <w:rPr>
          <w:sz w:val="24"/>
          <w:szCs w:val="24"/>
        </w:rPr>
        <w:t>ealizamos las Consultas Nacionales en cinco provincias</w:t>
      </w:r>
      <w:r>
        <w:rPr>
          <w:sz w:val="24"/>
          <w:szCs w:val="24"/>
        </w:rPr>
        <w:t xml:space="preserve"> del país</w:t>
      </w:r>
      <w:r w:rsidRPr="007F237D">
        <w:rPr>
          <w:sz w:val="24"/>
          <w:szCs w:val="24"/>
        </w:rPr>
        <w:t>:</w:t>
      </w:r>
    </w:p>
    <w:p w14:paraId="3AFB18E3" w14:textId="77777777" w:rsidR="00D95D1D" w:rsidRPr="00816AB9" w:rsidRDefault="00D95D1D" w:rsidP="00816AB9">
      <w:pPr>
        <w:pStyle w:val="Cita"/>
        <w:jc w:val="left"/>
        <w:rPr>
          <w:sz w:val="28"/>
          <w:szCs w:val="28"/>
        </w:rPr>
      </w:pPr>
      <w:r w:rsidRPr="00816AB9">
        <w:rPr>
          <w:sz w:val="28"/>
          <w:szCs w:val="28"/>
        </w:rPr>
        <w:t>Provincia de Chiriquí</w:t>
      </w:r>
    </w:p>
    <w:p w14:paraId="5842F2C3" w14:textId="1FE9669E" w:rsidR="00D95D1D" w:rsidRPr="00816AB9" w:rsidRDefault="00816AB9" w:rsidP="00816AB9">
      <w:pPr>
        <w:pStyle w:val="Cita"/>
        <w:ind w:left="0"/>
        <w:jc w:val="left"/>
        <w:rPr>
          <w:sz w:val="28"/>
          <w:szCs w:val="28"/>
        </w:rPr>
      </w:pPr>
      <w:r w:rsidRPr="00816AB9">
        <w:rPr>
          <w:sz w:val="28"/>
          <w:szCs w:val="28"/>
        </w:rPr>
        <w:t xml:space="preserve">                     </w:t>
      </w:r>
      <w:r w:rsidR="00D95D1D" w:rsidRPr="00816AB9">
        <w:rPr>
          <w:sz w:val="28"/>
          <w:szCs w:val="28"/>
        </w:rPr>
        <w:t>Provincia de Veraguas</w:t>
      </w:r>
    </w:p>
    <w:p w14:paraId="64C6ADE4" w14:textId="065733D4" w:rsidR="00D95D1D" w:rsidRPr="00816AB9" w:rsidRDefault="00816AB9" w:rsidP="00816AB9">
      <w:pPr>
        <w:pStyle w:val="Cita"/>
        <w:ind w:left="0"/>
        <w:jc w:val="left"/>
        <w:rPr>
          <w:sz w:val="28"/>
          <w:szCs w:val="28"/>
        </w:rPr>
      </w:pPr>
      <w:r w:rsidRPr="00816AB9">
        <w:rPr>
          <w:sz w:val="28"/>
          <w:szCs w:val="28"/>
        </w:rPr>
        <w:t xml:space="preserve">                                   </w:t>
      </w:r>
      <w:r w:rsidR="00D95D1D" w:rsidRPr="00816AB9">
        <w:rPr>
          <w:sz w:val="28"/>
          <w:szCs w:val="28"/>
        </w:rPr>
        <w:t>Provincia de Herrera</w:t>
      </w:r>
    </w:p>
    <w:p w14:paraId="1C791BA5" w14:textId="63DC4958" w:rsidR="00D95D1D" w:rsidRPr="00816AB9" w:rsidRDefault="00816AB9" w:rsidP="00816AB9">
      <w:pPr>
        <w:pStyle w:val="Cita"/>
        <w:ind w:left="0"/>
        <w:jc w:val="left"/>
        <w:rPr>
          <w:sz w:val="28"/>
          <w:szCs w:val="28"/>
        </w:rPr>
      </w:pPr>
      <w:r w:rsidRPr="00816AB9">
        <w:rPr>
          <w:sz w:val="28"/>
          <w:szCs w:val="28"/>
        </w:rPr>
        <w:t xml:space="preserve">                                              </w:t>
      </w:r>
      <w:r w:rsidR="00D95D1D" w:rsidRPr="00816AB9">
        <w:rPr>
          <w:sz w:val="28"/>
          <w:szCs w:val="28"/>
        </w:rPr>
        <w:t xml:space="preserve">Provincia de Coclé </w:t>
      </w:r>
    </w:p>
    <w:p w14:paraId="75879DE7" w14:textId="6F111665" w:rsidR="00D95D1D" w:rsidRPr="00816AB9" w:rsidRDefault="00816AB9" w:rsidP="00816AB9">
      <w:pPr>
        <w:pStyle w:val="Cita"/>
        <w:jc w:val="left"/>
        <w:rPr>
          <w:sz w:val="28"/>
          <w:szCs w:val="28"/>
        </w:rPr>
      </w:pPr>
      <w:r w:rsidRPr="00816AB9">
        <w:rPr>
          <w:sz w:val="28"/>
          <w:szCs w:val="28"/>
        </w:rPr>
        <w:t xml:space="preserve">                                             </w:t>
      </w:r>
      <w:r w:rsidR="00D95D1D" w:rsidRPr="00816AB9">
        <w:rPr>
          <w:sz w:val="28"/>
          <w:szCs w:val="28"/>
        </w:rPr>
        <w:t>Provincia de Panamá</w:t>
      </w:r>
    </w:p>
    <w:p w14:paraId="229AE3B6" w14:textId="2D12AFB2" w:rsidR="00BD6E27" w:rsidRPr="00DC1333" w:rsidRDefault="00BD6E27" w:rsidP="00436B9F">
      <w:pPr>
        <w:rPr>
          <w:b/>
          <w:color w:val="002060"/>
          <w:sz w:val="28"/>
          <w:szCs w:val="28"/>
        </w:rPr>
      </w:pPr>
      <w:r w:rsidRPr="00DC1333">
        <w:rPr>
          <w:b/>
          <w:color w:val="002060"/>
          <w:sz w:val="28"/>
          <w:szCs w:val="28"/>
        </w:rPr>
        <w:lastRenderedPageBreak/>
        <w:t>RESULTADOS PRELIMINARES</w:t>
      </w:r>
      <w:r w:rsidR="006C7957" w:rsidRPr="00DC1333">
        <w:rPr>
          <w:b/>
          <w:color w:val="002060"/>
          <w:sz w:val="28"/>
          <w:szCs w:val="28"/>
        </w:rPr>
        <w:t xml:space="preserve"> DEL PROCESO DE CONSULTAS NACIONALES</w:t>
      </w:r>
    </w:p>
    <w:p w14:paraId="6FE65B75" w14:textId="08F7B9AD" w:rsidR="00A104CA" w:rsidRDefault="00A104CA" w:rsidP="009F20E4">
      <w:pPr>
        <w:jc w:val="both"/>
        <w:rPr>
          <w:sz w:val="24"/>
          <w:szCs w:val="24"/>
        </w:rPr>
      </w:pPr>
      <w:r w:rsidRPr="00542051">
        <w:rPr>
          <w:sz w:val="24"/>
          <w:szCs w:val="24"/>
        </w:rPr>
        <w:t xml:space="preserve">En Panamá se realizó </w:t>
      </w:r>
      <w:r w:rsidR="00353104">
        <w:rPr>
          <w:sz w:val="24"/>
          <w:szCs w:val="24"/>
        </w:rPr>
        <w:t xml:space="preserve">la Consulta Pública </w:t>
      </w:r>
      <w:r w:rsidRPr="00542051">
        <w:rPr>
          <w:sz w:val="24"/>
          <w:szCs w:val="24"/>
        </w:rPr>
        <w:t>en 5 provincias: Chiriquí, Ve</w:t>
      </w:r>
      <w:r w:rsidR="00542051">
        <w:rPr>
          <w:sz w:val="24"/>
          <w:szCs w:val="24"/>
        </w:rPr>
        <w:t>raguas, Herrera, Coclé y Panamá, de</w:t>
      </w:r>
      <w:r w:rsidR="002B6B9B">
        <w:rPr>
          <w:sz w:val="24"/>
          <w:szCs w:val="24"/>
        </w:rPr>
        <w:t>l 9 al 16 de septiembre de 2024, se c</w:t>
      </w:r>
      <w:r w:rsidR="00F21378">
        <w:rPr>
          <w:sz w:val="24"/>
          <w:szCs w:val="24"/>
        </w:rPr>
        <w:t>ontó con un equipo de 7 profesionales, 6 del Ministerio de Cultura y 1 del MITRADEL.</w:t>
      </w:r>
    </w:p>
    <w:p w14:paraId="3314F92A" w14:textId="6C69D5DF" w:rsidR="00353104" w:rsidRPr="003B5A87" w:rsidRDefault="00F21378" w:rsidP="009F20E4">
      <w:pPr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 w:rsidR="002B6B9B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100% de los participantes </w:t>
      </w:r>
      <w:r w:rsidR="002B6B9B">
        <w:rPr>
          <w:sz w:val="24"/>
          <w:szCs w:val="24"/>
        </w:rPr>
        <w:t>54</w:t>
      </w:r>
      <w:r>
        <w:rPr>
          <w:sz w:val="24"/>
          <w:szCs w:val="24"/>
        </w:rPr>
        <w:t>.39%</w:t>
      </w:r>
      <w:r w:rsidR="002B6B9B">
        <w:rPr>
          <w:sz w:val="24"/>
          <w:szCs w:val="24"/>
        </w:rPr>
        <w:t xml:space="preserve"> son hombres y el 45.61% son mujeres</w:t>
      </w:r>
      <w:r>
        <w:rPr>
          <w:sz w:val="24"/>
          <w:szCs w:val="24"/>
        </w:rPr>
        <w:t>. Un 5.2 % son indígenas, 7.02% afrodescendientes y 1.75% personas con discapacidad.</w:t>
      </w:r>
    </w:p>
    <w:p w14:paraId="21A021F0" w14:textId="1FAD0F2B" w:rsidR="00353104" w:rsidRDefault="00A57E1A" w:rsidP="008649A6">
      <w:pPr>
        <w:jc w:val="both"/>
        <w:rPr>
          <w:b/>
          <w:sz w:val="24"/>
          <w:szCs w:val="24"/>
        </w:rPr>
      </w:pPr>
      <w:r w:rsidRPr="00813007">
        <w:rPr>
          <w:b/>
          <w:sz w:val="24"/>
          <w:szCs w:val="24"/>
        </w:rPr>
        <w:t>Porcentaje de los sectores artísticos según participación: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7"/>
        <w:gridCol w:w="3029"/>
        <w:gridCol w:w="2925"/>
      </w:tblGrid>
      <w:tr w:rsidR="00353104" w14:paraId="02F09990" w14:textId="77777777" w:rsidTr="00D858C7">
        <w:trPr>
          <w:trHeight w:val="271"/>
        </w:trPr>
        <w:tc>
          <w:tcPr>
            <w:tcW w:w="449" w:type="dxa"/>
            <w:shd w:val="clear" w:color="auto" w:fill="FFC000" w:themeFill="accent4"/>
          </w:tcPr>
          <w:p w14:paraId="0DA75A8D" w14:textId="2857DD31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029" w:type="dxa"/>
            <w:shd w:val="clear" w:color="auto" w:fill="FFC000" w:themeFill="accent4"/>
          </w:tcPr>
          <w:p w14:paraId="68498858" w14:textId="4BC311F1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SECTOR</w:t>
            </w:r>
          </w:p>
        </w:tc>
        <w:tc>
          <w:tcPr>
            <w:tcW w:w="2925" w:type="dxa"/>
            <w:shd w:val="clear" w:color="auto" w:fill="FFC000" w:themeFill="accent4"/>
          </w:tcPr>
          <w:p w14:paraId="68008FDA" w14:textId="6AD4F7B9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DE PARTICIPACIÓN</w:t>
            </w:r>
          </w:p>
        </w:tc>
      </w:tr>
      <w:tr w:rsidR="00353104" w14:paraId="72D8EDB8" w14:textId="77777777" w:rsidTr="00D858C7">
        <w:trPr>
          <w:trHeight w:val="271"/>
        </w:trPr>
        <w:tc>
          <w:tcPr>
            <w:tcW w:w="449" w:type="dxa"/>
            <w:shd w:val="clear" w:color="auto" w:fill="FFE599" w:themeFill="accent4" w:themeFillTint="66"/>
          </w:tcPr>
          <w:p w14:paraId="633FCE1A" w14:textId="09D1D299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9" w:type="dxa"/>
            <w:shd w:val="clear" w:color="auto" w:fill="FFE599" w:themeFill="accent4" w:themeFillTint="66"/>
          </w:tcPr>
          <w:p w14:paraId="21D29C68" w14:textId="372D927E" w:rsidR="00353104" w:rsidRPr="008649A6" w:rsidRDefault="00353104" w:rsidP="008649A6">
            <w:r w:rsidRPr="008649A6">
              <w:t>Artes Escénicas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27C70DE9" w14:textId="223F286E" w:rsidR="00353104" w:rsidRPr="008649A6" w:rsidRDefault="00353104" w:rsidP="008649A6">
            <w:r w:rsidRPr="008649A6">
              <w:t>10.53%</w:t>
            </w:r>
          </w:p>
        </w:tc>
      </w:tr>
      <w:tr w:rsidR="00353104" w14:paraId="306335BA" w14:textId="77777777" w:rsidTr="00D858C7">
        <w:trPr>
          <w:trHeight w:val="288"/>
        </w:trPr>
        <w:tc>
          <w:tcPr>
            <w:tcW w:w="449" w:type="dxa"/>
            <w:shd w:val="clear" w:color="auto" w:fill="FFE599" w:themeFill="accent4" w:themeFillTint="66"/>
          </w:tcPr>
          <w:p w14:paraId="0724A89A" w14:textId="6BFEBB2E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9" w:type="dxa"/>
            <w:shd w:val="clear" w:color="auto" w:fill="FFE599" w:themeFill="accent4" w:themeFillTint="66"/>
          </w:tcPr>
          <w:p w14:paraId="2464E00F" w14:textId="1DD09F73" w:rsidR="00353104" w:rsidRPr="008649A6" w:rsidRDefault="00353104" w:rsidP="008649A6">
            <w:r w:rsidRPr="008649A6">
              <w:t>Artes Visuales y Plásticas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4CF45732" w14:textId="46B3F21A" w:rsidR="00353104" w:rsidRPr="008649A6" w:rsidRDefault="00353104" w:rsidP="008649A6">
            <w:r w:rsidRPr="008649A6">
              <w:t>28.95%</w:t>
            </w:r>
          </w:p>
        </w:tc>
      </w:tr>
      <w:tr w:rsidR="00353104" w14:paraId="318F9E77" w14:textId="77777777" w:rsidTr="00D858C7">
        <w:trPr>
          <w:trHeight w:val="271"/>
        </w:trPr>
        <w:tc>
          <w:tcPr>
            <w:tcW w:w="449" w:type="dxa"/>
            <w:shd w:val="clear" w:color="auto" w:fill="FFE599" w:themeFill="accent4" w:themeFillTint="66"/>
          </w:tcPr>
          <w:p w14:paraId="6910DDC9" w14:textId="005BA997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9" w:type="dxa"/>
            <w:shd w:val="clear" w:color="auto" w:fill="FFE599" w:themeFill="accent4" w:themeFillTint="66"/>
          </w:tcPr>
          <w:p w14:paraId="47195138" w14:textId="32D0E7CC" w:rsidR="00353104" w:rsidRPr="008649A6" w:rsidRDefault="00353104" w:rsidP="008649A6">
            <w:r w:rsidRPr="008649A6">
              <w:t>Música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314DAC15" w14:textId="5F47D1B9" w:rsidR="00353104" w:rsidRPr="008649A6" w:rsidRDefault="00353104" w:rsidP="008649A6">
            <w:r w:rsidRPr="008649A6">
              <w:t>10.53%</w:t>
            </w:r>
          </w:p>
        </w:tc>
      </w:tr>
      <w:tr w:rsidR="00353104" w14:paraId="6EA53E3A" w14:textId="77777777" w:rsidTr="00D858C7">
        <w:trPr>
          <w:trHeight w:val="271"/>
        </w:trPr>
        <w:tc>
          <w:tcPr>
            <w:tcW w:w="449" w:type="dxa"/>
            <w:shd w:val="clear" w:color="auto" w:fill="FFE599" w:themeFill="accent4" w:themeFillTint="66"/>
          </w:tcPr>
          <w:p w14:paraId="6DBF0DF3" w14:textId="7B8CC7A9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9" w:type="dxa"/>
            <w:shd w:val="clear" w:color="auto" w:fill="FFE599" w:themeFill="accent4" w:themeFillTint="66"/>
          </w:tcPr>
          <w:p w14:paraId="5587117F" w14:textId="217E7D08" w:rsidR="00353104" w:rsidRPr="008649A6" w:rsidRDefault="00353104" w:rsidP="008649A6">
            <w:r w:rsidRPr="008649A6">
              <w:t>Libro y Literatura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39B71678" w14:textId="0EC21F8B" w:rsidR="00353104" w:rsidRPr="008649A6" w:rsidRDefault="00353104" w:rsidP="008649A6">
            <w:r w:rsidRPr="008649A6">
              <w:t>7.89%</w:t>
            </w:r>
          </w:p>
        </w:tc>
      </w:tr>
      <w:tr w:rsidR="00353104" w14:paraId="6CB31A39" w14:textId="77777777" w:rsidTr="00D858C7">
        <w:trPr>
          <w:trHeight w:val="271"/>
        </w:trPr>
        <w:tc>
          <w:tcPr>
            <w:tcW w:w="449" w:type="dxa"/>
            <w:shd w:val="clear" w:color="auto" w:fill="FFE599" w:themeFill="accent4" w:themeFillTint="66"/>
          </w:tcPr>
          <w:p w14:paraId="54512AC2" w14:textId="4840CDBE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9" w:type="dxa"/>
            <w:shd w:val="clear" w:color="auto" w:fill="FFE599" w:themeFill="accent4" w:themeFillTint="66"/>
          </w:tcPr>
          <w:p w14:paraId="48E23FB3" w14:textId="2054FE08" w:rsidR="00353104" w:rsidRPr="008649A6" w:rsidRDefault="00353104" w:rsidP="008649A6">
            <w:r w:rsidRPr="008649A6">
              <w:t>Audiovisual y Nuevos Medios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2AB28D18" w14:textId="76DEE0B9" w:rsidR="00353104" w:rsidRPr="008649A6" w:rsidRDefault="00353104" w:rsidP="008649A6">
            <w:r w:rsidRPr="008649A6">
              <w:t>2.63%</w:t>
            </w:r>
          </w:p>
        </w:tc>
      </w:tr>
      <w:tr w:rsidR="00353104" w14:paraId="1C03CEAB" w14:textId="77777777" w:rsidTr="00D858C7">
        <w:trPr>
          <w:trHeight w:val="271"/>
        </w:trPr>
        <w:tc>
          <w:tcPr>
            <w:tcW w:w="449" w:type="dxa"/>
            <w:shd w:val="clear" w:color="auto" w:fill="FFE599" w:themeFill="accent4" w:themeFillTint="66"/>
          </w:tcPr>
          <w:p w14:paraId="2E01E36F" w14:textId="5F600B19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29" w:type="dxa"/>
            <w:shd w:val="clear" w:color="auto" w:fill="FFE599" w:themeFill="accent4" w:themeFillTint="66"/>
          </w:tcPr>
          <w:p w14:paraId="197EF45D" w14:textId="62AF943A" w:rsidR="00353104" w:rsidRPr="008649A6" w:rsidRDefault="00353104" w:rsidP="008649A6">
            <w:r w:rsidRPr="008649A6">
              <w:t>Gestores Culturales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367161DD" w14:textId="7FDFF30E" w:rsidR="00353104" w:rsidRPr="008649A6" w:rsidRDefault="00353104" w:rsidP="008649A6">
            <w:r w:rsidRPr="008649A6">
              <w:t>13.16%</w:t>
            </w:r>
          </w:p>
        </w:tc>
      </w:tr>
      <w:tr w:rsidR="00353104" w14:paraId="39757E9B" w14:textId="77777777" w:rsidTr="00D858C7">
        <w:trPr>
          <w:trHeight w:val="288"/>
        </w:trPr>
        <w:tc>
          <w:tcPr>
            <w:tcW w:w="449" w:type="dxa"/>
            <w:shd w:val="clear" w:color="auto" w:fill="FFE599" w:themeFill="accent4" w:themeFillTint="66"/>
          </w:tcPr>
          <w:p w14:paraId="591C2FE4" w14:textId="1D1EEAB5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29" w:type="dxa"/>
            <w:shd w:val="clear" w:color="auto" w:fill="FFE599" w:themeFill="accent4" w:themeFillTint="66"/>
          </w:tcPr>
          <w:p w14:paraId="29661964" w14:textId="765AF85E" w:rsidR="00353104" w:rsidRPr="008649A6" w:rsidRDefault="00353104" w:rsidP="008649A6">
            <w:r w:rsidRPr="008649A6">
              <w:t>Folklore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4CE8E9D1" w14:textId="67512DEA" w:rsidR="00353104" w:rsidRPr="008649A6" w:rsidRDefault="00353104" w:rsidP="008649A6">
            <w:r w:rsidRPr="008649A6">
              <w:t>21.93%</w:t>
            </w:r>
          </w:p>
        </w:tc>
      </w:tr>
      <w:tr w:rsidR="00353104" w14:paraId="478E7E10" w14:textId="77777777" w:rsidTr="00D858C7">
        <w:trPr>
          <w:trHeight w:val="271"/>
        </w:trPr>
        <w:tc>
          <w:tcPr>
            <w:tcW w:w="449" w:type="dxa"/>
            <w:shd w:val="clear" w:color="auto" w:fill="FFE599" w:themeFill="accent4" w:themeFillTint="66"/>
          </w:tcPr>
          <w:p w14:paraId="50EB6392" w14:textId="40870E58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29" w:type="dxa"/>
            <w:shd w:val="clear" w:color="auto" w:fill="FFE599" w:themeFill="accent4" w:themeFillTint="66"/>
          </w:tcPr>
          <w:p w14:paraId="7157AC68" w14:textId="5317B3D7" w:rsidR="00353104" w:rsidRPr="008649A6" w:rsidRDefault="00353104" w:rsidP="008649A6">
            <w:r w:rsidRPr="008649A6">
              <w:t>Moda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4B7DFFDA" w14:textId="456CE65E" w:rsidR="00353104" w:rsidRPr="008649A6" w:rsidRDefault="00353104" w:rsidP="008649A6">
            <w:r w:rsidRPr="008649A6">
              <w:t>0.88%</w:t>
            </w:r>
          </w:p>
        </w:tc>
      </w:tr>
      <w:tr w:rsidR="00353104" w14:paraId="6FB23547" w14:textId="77777777" w:rsidTr="00D858C7">
        <w:trPr>
          <w:trHeight w:val="271"/>
        </w:trPr>
        <w:tc>
          <w:tcPr>
            <w:tcW w:w="449" w:type="dxa"/>
            <w:shd w:val="clear" w:color="auto" w:fill="FFE599" w:themeFill="accent4" w:themeFillTint="66"/>
          </w:tcPr>
          <w:p w14:paraId="2223A802" w14:textId="22B2D5B6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29" w:type="dxa"/>
            <w:shd w:val="clear" w:color="auto" w:fill="FFE599" w:themeFill="accent4" w:themeFillTint="66"/>
          </w:tcPr>
          <w:p w14:paraId="4CF11A2F" w14:textId="092B8516" w:rsidR="00353104" w:rsidRPr="008649A6" w:rsidRDefault="00353104" w:rsidP="008649A6">
            <w:r w:rsidRPr="008649A6">
              <w:t>Artesanías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58866586" w14:textId="1C68B1D8" w:rsidR="00353104" w:rsidRPr="008649A6" w:rsidRDefault="000E5B72" w:rsidP="008649A6">
            <w:r w:rsidRPr="008649A6">
              <w:t>3.50</w:t>
            </w:r>
            <w:r w:rsidR="00353104" w:rsidRPr="008649A6">
              <w:t>%</w:t>
            </w:r>
          </w:p>
        </w:tc>
      </w:tr>
      <w:tr w:rsidR="00353104" w14:paraId="5984D895" w14:textId="77777777" w:rsidTr="00D858C7">
        <w:trPr>
          <w:trHeight w:val="271"/>
        </w:trPr>
        <w:tc>
          <w:tcPr>
            <w:tcW w:w="449" w:type="dxa"/>
            <w:shd w:val="clear" w:color="auto" w:fill="FFE599" w:themeFill="accent4" w:themeFillTint="66"/>
          </w:tcPr>
          <w:p w14:paraId="60DCDF0B" w14:textId="2CFE5CF5" w:rsidR="00353104" w:rsidRDefault="00353104" w:rsidP="008649A6">
            <w:pPr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shd w:val="clear" w:color="auto" w:fill="FFE599" w:themeFill="accent4" w:themeFillTint="66"/>
          </w:tcPr>
          <w:p w14:paraId="1465884F" w14:textId="18F02550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925" w:type="dxa"/>
            <w:shd w:val="clear" w:color="auto" w:fill="FFE599" w:themeFill="accent4" w:themeFillTint="66"/>
          </w:tcPr>
          <w:p w14:paraId="162AF3FA" w14:textId="78E1C6C2" w:rsidR="00353104" w:rsidRDefault="00353104" w:rsidP="00864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7F9EF12F" w14:textId="2CD0EB1C" w:rsidR="00813007" w:rsidRPr="00813007" w:rsidRDefault="008649A6" w:rsidP="00436B9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2DB139B9" w14:textId="114B2F35" w:rsidR="00542051" w:rsidRDefault="00BD6E27" w:rsidP="00C54B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participantes aportaron s</w:t>
      </w:r>
      <w:r w:rsidR="00726DFF">
        <w:rPr>
          <w:sz w:val="24"/>
          <w:szCs w:val="24"/>
        </w:rPr>
        <w:t>obre la priorización de nueve (9)</w:t>
      </w:r>
      <w:r>
        <w:rPr>
          <w:sz w:val="24"/>
          <w:szCs w:val="24"/>
        </w:rPr>
        <w:t xml:space="preserve"> temas por mesas de trabajo, de esos temas cuatr</w:t>
      </w:r>
      <w:r w:rsidR="00DD3410">
        <w:rPr>
          <w:sz w:val="24"/>
          <w:szCs w:val="24"/>
        </w:rPr>
        <w:t>o fueron los más seleccionados</w:t>
      </w:r>
      <w:r>
        <w:rPr>
          <w:sz w:val="24"/>
          <w:szCs w:val="24"/>
        </w:rPr>
        <w:t>.</w:t>
      </w:r>
    </w:p>
    <w:p w14:paraId="0FC9DE01" w14:textId="6304A8EE" w:rsidR="00DD3410" w:rsidRPr="00DC1333" w:rsidRDefault="00DD3410" w:rsidP="00C54B61">
      <w:pPr>
        <w:spacing w:after="0"/>
        <w:jc w:val="both"/>
        <w:rPr>
          <w:b/>
          <w:color w:val="002060"/>
          <w:sz w:val="28"/>
          <w:szCs w:val="28"/>
        </w:rPr>
      </w:pPr>
      <w:r w:rsidRPr="00DC1333">
        <w:rPr>
          <w:b/>
          <w:color w:val="002060"/>
          <w:sz w:val="28"/>
          <w:szCs w:val="28"/>
        </w:rPr>
        <w:t>Temas Prior</w:t>
      </w:r>
      <w:r w:rsidR="00242D62" w:rsidRPr="00DC1333">
        <w:rPr>
          <w:b/>
          <w:color w:val="002060"/>
          <w:sz w:val="28"/>
          <w:szCs w:val="28"/>
        </w:rPr>
        <w:t>itarios para los artista</w:t>
      </w:r>
      <w:r w:rsidR="000E210C" w:rsidRPr="00DC1333">
        <w:rPr>
          <w:b/>
          <w:color w:val="002060"/>
          <w:sz w:val="28"/>
          <w:szCs w:val="28"/>
        </w:rPr>
        <w:t>s</w:t>
      </w:r>
      <w:r w:rsidR="00242D62" w:rsidRPr="00DC1333">
        <w:rPr>
          <w:b/>
          <w:color w:val="002060"/>
          <w:sz w:val="28"/>
          <w:szCs w:val="28"/>
        </w:rPr>
        <w:t xml:space="preserve"> y gestores culturales.</w:t>
      </w:r>
    </w:p>
    <w:p w14:paraId="58C25695" w14:textId="76CF4362" w:rsidR="00BD6E27" w:rsidRPr="000E210C" w:rsidRDefault="00BD6E27" w:rsidP="00C54B61">
      <w:pPr>
        <w:spacing w:after="0"/>
        <w:jc w:val="both"/>
        <w:rPr>
          <w:sz w:val="28"/>
          <w:szCs w:val="28"/>
        </w:rPr>
      </w:pPr>
    </w:p>
    <w:p w14:paraId="2289E6AE" w14:textId="0CF56DFB" w:rsidR="00B40082" w:rsidRDefault="00BD6E27" w:rsidP="00C54B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Tema 1: Problemáticas y propuestas sobre el reconocimiento de los artistas y generación de data</w:t>
      </w:r>
    </w:p>
    <w:p w14:paraId="3E88F8F2" w14:textId="322E1F96" w:rsidR="004D5581" w:rsidRDefault="004D5581" w:rsidP="00C54B61">
      <w:pPr>
        <w:spacing w:after="0"/>
        <w:jc w:val="both"/>
        <w:rPr>
          <w:sz w:val="24"/>
          <w:szCs w:val="24"/>
        </w:rPr>
      </w:pPr>
    </w:p>
    <w:p w14:paraId="282B6DC6" w14:textId="7317F1E5" w:rsidR="004D5581" w:rsidRDefault="00C44EAD" w:rsidP="004D5581">
      <w:pPr>
        <w:pStyle w:val="Prrafodelista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 hay una</w:t>
      </w:r>
      <w:r w:rsidR="004D5581">
        <w:rPr>
          <w:sz w:val="24"/>
          <w:szCs w:val="24"/>
        </w:rPr>
        <w:t xml:space="preserve"> base actualizada de todos los artistas del país por sector y subsector.</w:t>
      </w:r>
    </w:p>
    <w:p w14:paraId="593674C3" w14:textId="6C476CBF" w:rsidR="004D5581" w:rsidRDefault="00C44EAD" w:rsidP="004D5581">
      <w:pPr>
        <w:pStyle w:val="Prrafodelista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 hay una</w:t>
      </w:r>
      <w:r w:rsidR="004D5581">
        <w:rPr>
          <w:sz w:val="24"/>
          <w:szCs w:val="24"/>
        </w:rPr>
        <w:t xml:space="preserve"> definición clara que establezca quien es artista y quien no tomando en cuenta que algunos artistas son empíricos y otros son formados.</w:t>
      </w:r>
    </w:p>
    <w:p w14:paraId="200D0BF2" w14:textId="77777777" w:rsidR="004D5581" w:rsidRPr="004D5581" w:rsidRDefault="004D5581" w:rsidP="004D5581">
      <w:pPr>
        <w:pStyle w:val="Prrafodelista"/>
        <w:spacing w:after="0"/>
        <w:jc w:val="both"/>
        <w:rPr>
          <w:sz w:val="24"/>
          <w:szCs w:val="24"/>
        </w:rPr>
      </w:pPr>
    </w:p>
    <w:p w14:paraId="5CC33F23" w14:textId="3841DE99" w:rsidR="00BD6E27" w:rsidRDefault="00BD6E27" w:rsidP="00C54B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Tema 2: Problemáticas y propuestas sobre las leyes o normas que afectan a los artistas</w:t>
      </w:r>
    </w:p>
    <w:p w14:paraId="520577AF" w14:textId="6FC3FF68" w:rsidR="004D5581" w:rsidRDefault="004D5581" w:rsidP="00C54B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este punto se identificaron otros aspectos como:</w:t>
      </w:r>
    </w:p>
    <w:p w14:paraId="4D2A3BE8" w14:textId="4D11DED6" w:rsidR="004D5581" w:rsidRDefault="004D5581" w:rsidP="004D5581">
      <w:pPr>
        <w:pStyle w:val="Prrafodelista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 hay organización ni incidencia de los artistas para participar en el desarrollo de políticas que los protejan</w:t>
      </w:r>
    </w:p>
    <w:p w14:paraId="419E89CA" w14:textId="24A42BA5" w:rsidR="004D5581" w:rsidRDefault="004D5581" w:rsidP="004D5581">
      <w:pPr>
        <w:pStyle w:val="Prrafodelista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Desconocimiento de las leyes y normas existentes por parte de los artistas</w:t>
      </w:r>
    </w:p>
    <w:p w14:paraId="492B29CA" w14:textId="102936F6" w:rsidR="004D5581" w:rsidRDefault="004D5581" w:rsidP="004D5581">
      <w:pPr>
        <w:pStyle w:val="Prrafodelista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Incumplimiento de las leyes existentes</w:t>
      </w:r>
    </w:p>
    <w:p w14:paraId="182E3F7B" w14:textId="77777777" w:rsidR="004D5581" w:rsidRPr="004D5581" w:rsidRDefault="004D5581" w:rsidP="004D5581">
      <w:pPr>
        <w:spacing w:after="0"/>
        <w:jc w:val="both"/>
        <w:rPr>
          <w:sz w:val="24"/>
          <w:szCs w:val="24"/>
        </w:rPr>
      </w:pPr>
    </w:p>
    <w:p w14:paraId="6949097E" w14:textId="2F901197" w:rsidR="00BD6E27" w:rsidRDefault="00BD6E27" w:rsidP="00C54B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Tema 3: Problemática y propuestas sobre la protección social de los artistas</w:t>
      </w:r>
    </w:p>
    <w:p w14:paraId="44FF9D0E" w14:textId="41328E45" w:rsidR="004D5581" w:rsidRPr="004D5581" w:rsidRDefault="004D5581" w:rsidP="004D5581">
      <w:pPr>
        <w:pStyle w:val="Prrafodelista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4D5581">
        <w:rPr>
          <w:sz w:val="24"/>
          <w:szCs w:val="24"/>
        </w:rPr>
        <w:t>Falta de un seguro especial para cobertura de artistas y gestores culturales en cuanto a seguridad social</w:t>
      </w:r>
    </w:p>
    <w:p w14:paraId="6D62BD65" w14:textId="4C217A75" w:rsidR="00810AF0" w:rsidRDefault="00810AF0" w:rsidP="009F20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Tema 4: problemáticas y propuesta sobre remuneración justa y el acceso a la financiación</w:t>
      </w:r>
    </w:p>
    <w:p w14:paraId="3B63BE4F" w14:textId="351B43A4" w:rsidR="004D5581" w:rsidRDefault="004D5581" w:rsidP="009F20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esta problemática la necesidad más urgente fue:</w:t>
      </w:r>
    </w:p>
    <w:p w14:paraId="71FEB308" w14:textId="3B86C666" w:rsidR="004D5581" w:rsidRDefault="004D5581" w:rsidP="004D5581">
      <w:pPr>
        <w:pStyle w:val="Prrafodelista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4D5581">
        <w:rPr>
          <w:sz w:val="24"/>
          <w:szCs w:val="24"/>
        </w:rPr>
        <w:t>La necesidad de remuneración justa acorde con el nivel académico de los artistas</w:t>
      </w:r>
    </w:p>
    <w:p w14:paraId="3C7612D8" w14:textId="7C0EB861" w:rsidR="004D5581" w:rsidRPr="004D5581" w:rsidRDefault="004D5581" w:rsidP="004D5581">
      <w:pPr>
        <w:pStyle w:val="Prrafodelista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Apoyo a través de financiamiento a proyectos culturales</w:t>
      </w:r>
    </w:p>
    <w:p w14:paraId="5517DB2D" w14:textId="59D2489C" w:rsidR="000D4517" w:rsidRDefault="000D4517" w:rsidP="009F20E4">
      <w:pPr>
        <w:spacing w:after="0"/>
        <w:jc w:val="both"/>
        <w:rPr>
          <w:b/>
          <w:color w:val="002060"/>
          <w:sz w:val="28"/>
          <w:szCs w:val="28"/>
        </w:rPr>
      </w:pPr>
    </w:p>
    <w:p w14:paraId="31AFD6F2" w14:textId="457C856F" w:rsidR="003A6173" w:rsidRPr="00DC1333" w:rsidRDefault="003A6173" w:rsidP="00813007">
      <w:pPr>
        <w:spacing w:after="0"/>
        <w:rPr>
          <w:b/>
          <w:color w:val="002060"/>
          <w:sz w:val="28"/>
          <w:szCs w:val="28"/>
        </w:rPr>
      </w:pPr>
      <w:r w:rsidRPr="00DC1333">
        <w:rPr>
          <w:b/>
          <w:color w:val="002060"/>
          <w:sz w:val="28"/>
          <w:szCs w:val="28"/>
        </w:rPr>
        <w:t>Logros</w:t>
      </w:r>
    </w:p>
    <w:p w14:paraId="06B48EC6" w14:textId="77777777" w:rsidR="003A6173" w:rsidRPr="003A6173" w:rsidRDefault="003A6173" w:rsidP="00C54B61">
      <w:pPr>
        <w:numPr>
          <w:ilvl w:val="0"/>
          <w:numId w:val="10"/>
        </w:num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PA"/>
        </w:rPr>
      </w:pPr>
      <w:r w:rsidRPr="003A6173">
        <w:rPr>
          <w:rFonts w:eastAsia="Montserrat Medium" w:cstheme="minorHAnsi"/>
          <w:bCs/>
          <w:sz w:val="24"/>
          <w:szCs w:val="24"/>
          <w:lang w:eastAsia="es-PA"/>
        </w:rPr>
        <w:t>Realizar las consultas en medio de un cambio de gobierno</w:t>
      </w:r>
    </w:p>
    <w:p w14:paraId="57D5EA51" w14:textId="77777777" w:rsidR="003A6173" w:rsidRPr="003A6173" w:rsidRDefault="003A6173" w:rsidP="00C54B61">
      <w:pPr>
        <w:numPr>
          <w:ilvl w:val="0"/>
          <w:numId w:val="10"/>
        </w:num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PA"/>
        </w:rPr>
      </w:pPr>
      <w:r w:rsidRPr="003A6173">
        <w:rPr>
          <w:rFonts w:eastAsia="Montserrat Medium" w:cstheme="minorHAnsi"/>
          <w:bCs/>
          <w:sz w:val="24"/>
          <w:szCs w:val="24"/>
          <w:lang w:eastAsia="es-PA"/>
        </w:rPr>
        <w:t>Realizar las consultas en diferentes partes del país (5 provincias).</w:t>
      </w:r>
    </w:p>
    <w:p w14:paraId="448AFB98" w14:textId="77777777" w:rsidR="003A6173" w:rsidRPr="003A6173" w:rsidRDefault="003A6173" w:rsidP="00C54B61">
      <w:pPr>
        <w:numPr>
          <w:ilvl w:val="0"/>
          <w:numId w:val="10"/>
        </w:num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PA"/>
        </w:rPr>
      </w:pPr>
      <w:r w:rsidRPr="003A6173">
        <w:rPr>
          <w:rFonts w:eastAsia="Montserrat Medium" w:cstheme="minorHAnsi"/>
          <w:bCs/>
          <w:sz w:val="24"/>
          <w:szCs w:val="24"/>
          <w:lang w:eastAsia="es-PA"/>
        </w:rPr>
        <w:t>Fortalecer los lazos del Ministerio de Cultura con la sociedad civil.</w:t>
      </w:r>
    </w:p>
    <w:p w14:paraId="22E2CBB7" w14:textId="77777777" w:rsidR="003A6173" w:rsidRPr="003A6173" w:rsidRDefault="003A6173" w:rsidP="00C54B61">
      <w:pPr>
        <w:numPr>
          <w:ilvl w:val="0"/>
          <w:numId w:val="10"/>
        </w:num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PA"/>
        </w:rPr>
      </w:pPr>
      <w:r w:rsidRPr="003A6173">
        <w:rPr>
          <w:rFonts w:eastAsia="Montserrat Medium" w:cstheme="minorHAnsi"/>
          <w:bCs/>
          <w:sz w:val="24"/>
          <w:szCs w:val="24"/>
          <w:lang w:eastAsia="es-PA"/>
        </w:rPr>
        <w:t>Priorización de las problemáticas por parte de los profesionales de la cultura</w:t>
      </w:r>
    </w:p>
    <w:p w14:paraId="71ADE89F" w14:textId="77777777" w:rsidR="003A6173" w:rsidRPr="003A6173" w:rsidRDefault="003A6173" w:rsidP="00C54B61">
      <w:pPr>
        <w:numPr>
          <w:ilvl w:val="0"/>
          <w:numId w:val="10"/>
        </w:num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PA"/>
        </w:rPr>
      </w:pPr>
      <w:r w:rsidRPr="003A6173">
        <w:rPr>
          <w:rFonts w:eastAsia="Montserrat Medium" w:cstheme="minorHAnsi"/>
          <w:bCs/>
          <w:sz w:val="24"/>
          <w:szCs w:val="24"/>
          <w:lang w:eastAsia="es-PA"/>
        </w:rPr>
        <w:t>Escuchar las situaciones y vicisitudes que tienen los artistas y gestores culturales</w:t>
      </w:r>
    </w:p>
    <w:p w14:paraId="37C1FDFE" w14:textId="77777777" w:rsidR="003A6173" w:rsidRPr="003A6173" w:rsidRDefault="003A6173" w:rsidP="00C54B61">
      <w:pPr>
        <w:numPr>
          <w:ilvl w:val="0"/>
          <w:numId w:val="10"/>
        </w:num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PA"/>
        </w:rPr>
      </w:pPr>
      <w:r w:rsidRPr="003A6173">
        <w:rPr>
          <w:rFonts w:eastAsia="Montserrat Medium" w:cstheme="minorHAnsi"/>
          <w:bCs/>
          <w:sz w:val="24"/>
          <w:szCs w:val="24"/>
          <w:lang w:eastAsia="es-PA"/>
        </w:rPr>
        <w:t>Ganamos confianza en el sector artístico</w:t>
      </w:r>
    </w:p>
    <w:p w14:paraId="2839D836" w14:textId="77777777" w:rsidR="003A6173" w:rsidRPr="003A6173" w:rsidRDefault="003A6173" w:rsidP="00C54B61">
      <w:pPr>
        <w:numPr>
          <w:ilvl w:val="0"/>
          <w:numId w:val="10"/>
        </w:num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PA"/>
        </w:rPr>
      </w:pPr>
      <w:r w:rsidRPr="003A6173">
        <w:rPr>
          <w:rFonts w:eastAsia="Montserrat Medium" w:cstheme="minorHAnsi"/>
          <w:bCs/>
          <w:sz w:val="24"/>
          <w:szCs w:val="24"/>
          <w:lang w:eastAsia="es-PA"/>
        </w:rPr>
        <w:t xml:space="preserve">Contamos con dos intérpretes de lengua de señas para persona con discapacidad auditiva </w:t>
      </w:r>
    </w:p>
    <w:p w14:paraId="43DCCB8A" w14:textId="6A5BAB86" w:rsidR="00AC7151" w:rsidRDefault="003A6173" w:rsidP="00C54B61">
      <w:pPr>
        <w:numPr>
          <w:ilvl w:val="0"/>
          <w:numId w:val="10"/>
        </w:num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PA"/>
        </w:rPr>
      </w:pPr>
      <w:r w:rsidRPr="003A6173">
        <w:rPr>
          <w:rFonts w:eastAsia="Montserrat Medium" w:cstheme="minorHAnsi"/>
          <w:bCs/>
          <w:sz w:val="24"/>
          <w:szCs w:val="24"/>
          <w:lang w:eastAsia="es-PA"/>
        </w:rPr>
        <w:t>En la última consulta logramos participación indígena</w:t>
      </w:r>
    </w:p>
    <w:p w14:paraId="59D0339E" w14:textId="77777777" w:rsidR="008649A6" w:rsidRPr="008649A6" w:rsidRDefault="008649A6" w:rsidP="00C54B61">
      <w:p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PA"/>
        </w:rPr>
      </w:pPr>
    </w:p>
    <w:p w14:paraId="288C4ED3" w14:textId="707E99BD" w:rsidR="003A6173" w:rsidRPr="00AC5E02" w:rsidRDefault="007D13ED" w:rsidP="007D13ED">
      <w:pPr>
        <w:spacing w:after="0" w:line="408" w:lineRule="auto"/>
        <w:contextualSpacing/>
        <w:rPr>
          <w:rFonts w:eastAsia="Montserrat Medium" w:cstheme="minorHAnsi"/>
          <w:b/>
          <w:color w:val="002060"/>
          <w:sz w:val="28"/>
          <w:szCs w:val="28"/>
          <w:lang w:eastAsia="es-PA"/>
        </w:rPr>
      </w:pPr>
      <w:r w:rsidRPr="00AC5E02">
        <w:rPr>
          <w:rFonts w:eastAsia="Montserrat Medium" w:cstheme="minorHAnsi"/>
          <w:b/>
          <w:color w:val="002060"/>
          <w:sz w:val="28"/>
          <w:szCs w:val="28"/>
          <w:lang w:eastAsia="es-PA"/>
        </w:rPr>
        <w:t>Aprendizajes y Recomendaciones de mejora</w:t>
      </w:r>
    </w:p>
    <w:p w14:paraId="3BB5369D" w14:textId="1EAAB7FD" w:rsidR="001B41EC" w:rsidRPr="000E210C" w:rsidRDefault="001B41EC" w:rsidP="00C54B61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s-PA"/>
        </w:rPr>
      </w:pPr>
      <w:r w:rsidRPr="000E210C">
        <w:rPr>
          <w:rFonts w:eastAsia="Times New Roman" w:cstheme="minorHAnsi"/>
          <w:sz w:val="24"/>
          <w:szCs w:val="24"/>
          <w:lang w:eastAsia="es-PA"/>
        </w:rPr>
        <w:lastRenderedPageBreak/>
        <w:t>Debemos utilizar todos los medios disponibles para asegurar la convocatoria</w:t>
      </w:r>
      <w:r w:rsidR="007C5B8A">
        <w:rPr>
          <w:rFonts w:eastAsia="Times New Roman" w:cstheme="minorHAnsi"/>
          <w:sz w:val="24"/>
          <w:szCs w:val="24"/>
          <w:lang w:eastAsia="es-PA"/>
        </w:rPr>
        <w:t xml:space="preserve"> (radio, alcaldías, regionales, etc.)</w:t>
      </w:r>
    </w:p>
    <w:p w14:paraId="31FCE819" w14:textId="77777777" w:rsidR="001B41EC" w:rsidRPr="000E210C" w:rsidRDefault="001B41EC" w:rsidP="00C54B61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s-PA"/>
        </w:rPr>
      </w:pPr>
      <w:r w:rsidRPr="000E210C">
        <w:rPr>
          <w:rFonts w:eastAsia="Times New Roman" w:cstheme="minorHAnsi"/>
          <w:sz w:val="24"/>
          <w:szCs w:val="24"/>
          <w:lang w:eastAsia="es-PA"/>
        </w:rPr>
        <w:t xml:space="preserve">Importante enfatizar en la puntualidad </w:t>
      </w:r>
    </w:p>
    <w:p w14:paraId="4E60D05D" w14:textId="77777777" w:rsidR="001B41EC" w:rsidRPr="000E210C" w:rsidRDefault="001B41EC" w:rsidP="00C54B61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s-PA"/>
        </w:rPr>
      </w:pPr>
      <w:r w:rsidRPr="000E210C">
        <w:rPr>
          <w:rFonts w:eastAsia="Times New Roman" w:cstheme="minorHAnsi"/>
          <w:sz w:val="24"/>
          <w:szCs w:val="24"/>
          <w:lang w:eastAsia="es-PA"/>
        </w:rPr>
        <w:t>Designar un moderador neutral que maneje la catarsis y controlar el tiempo de exposición</w:t>
      </w:r>
    </w:p>
    <w:p w14:paraId="73264BFC" w14:textId="17F50EC0" w:rsidR="001B41EC" w:rsidRPr="000E210C" w:rsidRDefault="001B41EC" w:rsidP="00C54B61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s-PA"/>
        </w:rPr>
      </w:pPr>
      <w:r w:rsidRPr="000E210C">
        <w:rPr>
          <w:rFonts w:eastAsia="Times New Roman" w:cstheme="minorHAnsi"/>
          <w:sz w:val="24"/>
          <w:szCs w:val="24"/>
          <w:lang w:eastAsia="es-PA"/>
        </w:rPr>
        <w:t>Sumar a los regionales pa</w:t>
      </w:r>
      <w:r w:rsidR="000E210C">
        <w:rPr>
          <w:rFonts w:eastAsia="Times New Roman" w:cstheme="minorHAnsi"/>
          <w:sz w:val="24"/>
          <w:szCs w:val="24"/>
          <w:lang w:eastAsia="es-PA"/>
        </w:rPr>
        <w:t>ra lograr una mayor a</w:t>
      </w:r>
      <w:r w:rsidR="00FC665B">
        <w:rPr>
          <w:rFonts w:eastAsia="Times New Roman" w:cstheme="minorHAnsi"/>
          <w:sz w:val="24"/>
          <w:szCs w:val="24"/>
          <w:lang w:eastAsia="es-PA"/>
        </w:rPr>
        <w:t>s</w:t>
      </w:r>
      <w:r w:rsidR="000E210C">
        <w:rPr>
          <w:rFonts w:eastAsia="Times New Roman" w:cstheme="minorHAnsi"/>
          <w:sz w:val="24"/>
          <w:szCs w:val="24"/>
          <w:lang w:eastAsia="es-PA"/>
        </w:rPr>
        <w:t>istencia</w:t>
      </w:r>
      <w:r w:rsidR="007C5B8A">
        <w:rPr>
          <w:rFonts w:eastAsia="Times New Roman" w:cstheme="minorHAnsi"/>
          <w:sz w:val="24"/>
          <w:szCs w:val="24"/>
          <w:lang w:eastAsia="es-PA"/>
        </w:rPr>
        <w:t xml:space="preserve"> y darles relevancia dentro del área</w:t>
      </w:r>
    </w:p>
    <w:p w14:paraId="4150B983" w14:textId="335D32EF" w:rsidR="003A6173" w:rsidRPr="008C2EBC" w:rsidRDefault="008C2EBC" w:rsidP="009F20E4">
      <w:pPr>
        <w:spacing w:after="0" w:line="240" w:lineRule="auto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es-PA"/>
        </w:rPr>
      </w:pPr>
      <w:r w:rsidRPr="008C2EBC">
        <w:rPr>
          <w:rFonts w:eastAsia="Times New Roman" w:cstheme="minorHAnsi"/>
          <w:color w:val="FF0000"/>
          <w:sz w:val="24"/>
          <w:szCs w:val="24"/>
          <w:lang w:eastAsia="es-PA"/>
        </w:rPr>
        <w:t>Colocar dos fotos por cada provincia</w:t>
      </w:r>
      <w:r>
        <w:rPr>
          <w:rFonts w:eastAsia="Times New Roman" w:cstheme="minorHAnsi"/>
          <w:color w:val="FF0000"/>
          <w:sz w:val="24"/>
          <w:szCs w:val="24"/>
          <w:lang w:eastAsia="es-PA"/>
        </w:rPr>
        <w:t xml:space="preserve"> </w:t>
      </w:r>
      <w:r w:rsidRPr="008C2EBC">
        <w:rPr>
          <w:rFonts w:eastAsia="Times New Roman" w:cstheme="minorHAnsi"/>
          <w:color w:val="FF0000"/>
          <w:sz w:val="24"/>
          <w:szCs w:val="24"/>
          <w:lang w:eastAsia="es-PA"/>
        </w:rPr>
        <w:t>(10 fotos)</w:t>
      </w:r>
    </w:p>
    <w:p w14:paraId="195ED872" w14:textId="468FB519" w:rsidR="001B41EC" w:rsidRPr="001B41EC" w:rsidRDefault="0091293F" w:rsidP="001836A4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Pestaña 4</w:t>
      </w:r>
    </w:p>
    <w:p w14:paraId="04DCEAE3" w14:textId="1D73AC9E" w:rsidR="003A6173" w:rsidRDefault="00653023" w:rsidP="001836A4">
      <w:pPr>
        <w:spacing w:after="0" w:line="240" w:lineRule="auto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Plan Nacional de Cultura</w:t>
      </w:r>
      <w:r w:rsidR="00014E73">
        <w:rPr>
          <w:rFonts w:cstheme="minorHAnsi"/>
          <w:b/>
          <w:color w:val="002060"/>
          <w:sz w:val="36"/>
          <w:szCs w:val="36"/>
        </w:rPr>
        <w:t>s</w:t>
      </w:r>
    </w:p>
    <w:p w14:paraId="2492F446" w14:textId="77777777" w:rsidR="00614C69" w:rsidRDefault="00614C69" w:rsidP="001836A4">
      <w:pPr>
        <w:spacing w:after="0" w:line="240" w:lineRule="auto"/>
        <w:rPr>
          <w:rFonts w:cstheme="minorHAnsi"/>
          <w:sz w:val="24"/>
          <w:szCs w:val="24"/>
        </w:rPr>
      </w:pPr>
    </w:p>
    <w:p w14:paraId="79B1FB97" w14:textId="7D7E477E" w:rsidR="00614C69" w:rsidRDefault="00614C69" w:rsidP="00C54B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14C69">
        <w:rPr>
          <w:rFonts w:cstheme="minorHAnsi"/>
          <w:sz w:val="24"/>
          <w:szCs w:val="24"/>
        </w:rPr>
        <w:t>El Plan Nacional de Culturas</w:t>
      </w:r>
      <w:r>
        <w:rPr>
          <w:rFonts w:cstheme="minorHAnsi"/>
          <w:sz w:val="24"/>
          <w:szCs w:val="24"/>
        </w:rPr>
        <w:t xml:space="preserve"> </w:t>
      </w:r>
      <w:r w:rsidR="00F12EBD">
        <w:rPr>
          <w:rFonts w:cstheme="minorHAnsi"/>
          <w:sz w:val="24"/>
          <w:szCs w:val="24"/>
        </w:rPr>
        <w:t>se encuentra instituido en la Ley 175 General de Cultura de 3 de noviembre de 2020, específicamente en el Capítulo IV Política Pública de Cultura, artículo 47 donde dice “</w:t>
      </w:r>
      <w:r w:rsidR="00F12EBD" w:rsidRPr="00F12EBD">
        <w:rPr>
          <w:rFonts w:cstheme="minorHAnsi"/>
          <w:b/>
          <w:sz w:val="24"/>
          <w:szCs w:val="24"/>
        </w:rPr>
        <w:t xml:space="preserve">El Plan Nacional de Culturas </w:t>
      </w:r>
      <w:r w:rsidRPr="00F12EBD">
        <w:rPr>
          <w:rFonts w:cstheme="minorHAnsi"/>
          <w:b/>
          <w:sz w:val="24"/>
          <w:szCs w:val="24"/>
        </w:rPr>
        <w:t>es el documento conceptual y operativo que contendrá y formulará la Política Pública de Cultura de la República de Panamá</w:t>
      </w:r>
      <w:r w:rsidR="00F12EBD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, este será aprobado mediante resolución del Ministerio de Cultura y tendrá vigencia por 7 años.</w:t>
      </w:r>
    </w:p>
    <w:p w14:paraId="7089AA0D" w14:textId="77777777" w:rsidR="00F12EBD" w:rsidRDefault="00F12EBD" w:rsidP="00C54B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3E2919" w14:textId="1857DB21" w:rsidR="00F12EBD" w:rsidRPr="00614C69" w:rsidRDefault="00F12EBD" w:rsidP="00C54B61">
      <w:pPr>
        <w:spacing w:after="0" w:line="240" w:lineRule="auto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Plan Nacional de Culturas será referente en la elaboración, diseño y ejecución de las </w:t>
      </w:r>
      <w:r w:rsidRPr="00F12EBD">
        <w:rPr>
          <w:rFonts w:cstheme="minorHAnsi"/>
          <w:b/>
          <w:sz w:val="24"/>
          <w:szCs w:val="24"/>
        </w:rPr>
        <w:t>Políticas Públicas de Cultura</w:t>
      </w:r>
      <w:r>
        <w:rPr>
          <w:rFonts w:cstheme="minorHAnsi"/>
          <w:sz w:val="24"/>
          <w:szCs w:val="24"/>
        </w:rPr>
        <w:t xml:space="preserve"> en el ámbito municipal</w:t>
      </w:r>
    </w:p>
    <w:p w14:paraId="19A1C323" w14:textId="77777777" w:rsidR="00B60F28" w:rsidRDefault="00B60F28" w:rsidP="00C54B61">
      <w:pPr>
        <w:spacing w:after="0" w:line="240" w:lineRule="auto"/>
        <w:jc w:val="both"/>
        <w:rPr>
          <w:rFonts w:cstheme="minorHAnsi"/>
          <w:b/>
          <w:color w:val="002060"/>
          <w:sz w:val="36"/>
          <w:szCs w:val="36"/>
        </w:rPr>
      </w:pPr>
    </w:p>
    <w:p w14:paraId="60CA6671" w14:textId="1BC7F5C5" w:rsidR="00DA2296" w:rsidRDefault="00653023" w:rsidP="00C54B6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5302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l proceso de diseño del </w:t>
      </w:r>
      <w:r w:rsidRPr="00770CAC">
        <w:rPr>
          <w:rFonts w:cstheme="minorHAnsi"/>
          <w:b/>
          <w:sz w:val="24"/>
          <w:szCs w:val="24"/>
        </w:rPr>
        <w:t>Plan Nacional de Cultura</w:t>
      </w:r>
      <w:r w:rsidR="00294447" w:rsidRPr="00770CAC">
        <w:rPr>
          <w:rFonts w:cstheme="minorHAnsi"/>
          <w:b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inició en febrero de 2024, c</w:t>
      </w:r>
      <w:r w:rsidR="00740191">
        <w:rPr>
          <w:rFonts w:cstheme="minorHAnsi"/>
          <w:sz w:val="24"/>
          <w:szCs w:val="24"/>
        </w:rPr>
        <w:t>on la convocatoria de las</w:t>
      </w:r>
      <w:r w:rsidR="00DA2296">
        <w:rPr>
          <w:rFonts w:cstheme="minorHAnsi"/>
          <w:sz w:val="24"/>
          <w:szCs w:val="24"/>
        </w:rPr>
        <w:t xml:space="preserve"> ternas para escoger</w:t>
      </w:r>
      <w:r w:rsidR="00740191">
        <w:rPr>
          <w:rFonts w:cstheme="minorHAnsi"/>
          <w:sz w:val="24"/>
          <w:szCs w:val="24"/>
        </w:rPr>
        <w:t xml:space="preserve"> </w:t>
      </w:r>
      <w:r w:rsidR="00DA2296">
        <w:rPr>
          <w:rFonts w:cstheme="minorHAnsi"/>
          <w:sz w:val="24"/>
          <w:szCs w:val="24"/>
        </w:rPr>
        <w:t xml:space="preserve">los </w:t>
      </w:r>
      <w:r w:rsidR="00740191">
        <w:rPr>
          <w:rFonts w:cstheme="minorHAnsi"/>
          <w:sz w:val="24"/>
          <w:szCs w:val="24"/>
        </w:rPr>
        <w:t>representantes principales y suplentes</w:t>
      </w:r>
      <w:r>
        <w:rPr>
          <w:rFonts w:cstheme="minorHAnsi"/>
          <w:sz w:val="24"/>
          <w:szCs w:val="24"/>
        </w:rPr>
        <w:t xml:space="preserve"> por sectores y subsectores</w:t>
      </w:r>
      <w:r w:rsidR="00740191">
        <w:rPr>
          <w:rFonts w:cstheme="minorHAnsi"/>
          <w:sz w:val="24"/>
          <w:szCs w:val="24"/>
        </w:rPr>
        <w:t>, además de las designaciones de los ser</w:t>
      </w:r>
      <w:r w:rsidR="00014E73">
        <w:rPr>
          <w:rFonts w:cstheme="minorHAnsi"/>
          <w:sz w:val="24"/>
          <w:szCs w:val="24"/>
        </w:rPr>
        <w:t xml:space="preserve">vidores públicos por ministerio, para conformar el </w:t>
      </w:r>
      <w:r w:rsidR="00014E73" w:rsidRPr="00A32BD7">
        <w:rPr>
          <w:rFonts w:cstheme="minorHAnsi"/>
          <w:b/>
          <w:sz w:val="24"/>
          <w:szCs w:val="24"/>
        </w:rPr>
        <w:t>Encuentro Nacional de Culturas</w:t>
      </w:r>
      <w:r w:rsidR="006831D3">
        <w:rPr>
          <w:rFonts w:cstheme="minorHAnsi"/>
          <w:b/>
          <w:sz w:val="24"/>
          <w:szCs w:val="24"/>
        </w:rPr>
        <w:t>.</w:t>
      </w:r>
    </w:p>
    <w:p w14:paraId="612C4308" w14:textId="77777777" w:rsidR="00D710FE" w:rsidRDefault="00D710FE" w:rsidP="00C54B6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60963DC" w14:textId="4C6A47EF" w:rsidR="00653023" w:rsidRDefault="00DA2296" w:rsidP="00C54B6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es</w:t>
      </w:r>
      <w:r w:rsidR="00A32BD7">
        <w:rPr>
          <w:rFonts w:cstheme="minorHAnsi"/>
          <w:sz w:val="24"/>
          <w:szCs w:val="24"/>
        </w:rPr>
        <w:t xml:space="preserve"> una instancia de coordinación, que tendrá carácter participativo y fomentará la corresponsabilidad de sus miembros en el diseño, implementación, ejecución y evaluación de las políticas, planes, estrategias y programas culturales.</w:t>
      </w:r>
    </w:p>
    <w:p w14:paraId="0F4BCF60" w14:textId="63D96ECE" w:rsidR="00724775" w:rsidRDefault="00C060DB" w:rsidP="00C54B6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</w:t>
      </w:r>
      <w:r w:rsidR="009A606D">
        <w:rPr>
          <w:rFonts w:cstheme="minorHAnsi"/>
          <w:b/>
          <w:sz w:val="24"/>
          <w:szCs w:val="24"/>
        </w:rPr>
        <w:t>Encuentro N</w:t>
      </w:r>
      <w:r w:rsidRPr="003A03CE">
        <w:rPr>
          <w:rFonts w:cstheme="minorHAnsi"/>
          <w:b/>
          <w:sz w:val="24"/>
          <w:szCs w:val="24"/>
        </w:rPr>
        <w:t>acional de Culturas</w:t>
      </w:r>
      <w:r w:rsidR="00C51D16">
        <w:rPr>
          <w:rFonts w:cstheme="minorHAnsi"/>
          <w:sz w:val="24"/>
          <w:szCs w:val="24"/>
        </w:rPr>
        <w:t xml:space="preserve"> está integrado por representantes de algunas instituciones públicas, diferentes sectores artísticos, sindicatos de artistas, representantes de mujeres, juventud y adulto mayor, poblaciones indígenas y afrodescendientes.</w:t>
      </w:r>
    </w:p>
    <w:p w14:paraId="277CD005" w14:textId="7A451AF7" w:rsidR="0015633D" w:rsidRDefault="0015633D" w:rsidP="00C54B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287D0D" w14:textId="37507F55" w:rsidR="0015633D" w:rsidRDefault="00C303FD" w:rsidP="00C54B6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</w:t>
      </w:r>
      <w:r w:rsidR="0015633D">
        <w:rPr>
          <w:rFonts w:cstheme="minorHAnsi"/>
          <w:sz w:val="24"/>
          <w:szCs w:val="24"/>
        </w:rPr>
        <w:t>enero</w:t>
      </w:r>
      <w:r>
        <w:rPr>
          <w:rFonts w:cstheme="minorHAnsi"/>
          <w:sz w:val="24"/>
          <w:szCs w:val="24"/>
        </w:rPr>
        <w:t xml:space="preserve"> de 2025 </w:t>
      </w:r>
      <w:r w:rsidR="0015633D">
        <w:rPr>
          <w:rFonts w:cstheme="minorHAnsi"/>
          <w:sz w:val="24"/>
          <w:szCs w:val="24"/>
        </w:rPr>
        <w:t xml:space="preserve">se dictó una capacitación en </w:t>
      </w:r>
      <w:r w:rsidR="0015633D" w:rsidRPr="00F80301">
        <w:rPr>
          <w:rFonts w:cstheme="minorHAnsi"/>
          <w:b/>
          <w:sz w:val="24"/>
          <w:szCs w:val="24"/>
        </w:rPr>
        <w:t>Derechos Culturales</w:t>
      </w:r>
      <w:r w:rsidR="0015633D" w:rsidRPr="0015633D">
        <w:rPr>
          <w:rFonts w:cstheme="minorHAnsi"/>
          <w:sz w:val="24"/>
          <w:szCs w:val="24"/>
        </w:rPr>
        <w:t xml:space="preserve"> </w:t>
      </w:r>
      <w:r w:rsidR="0015633D">
        <w:rPr>
          <w:rFonts w:cstheme="minorHAnsi"/>
          <w:sz w:val="24"/>
          <w:szCs w:val="24"/>
        </w:rPr>
        <w:t xml:space="preserve">para los miembros del </w:t>
      </w:r>
      <w:r w:rsidR="0015633D" w:rsidRPr="00F12EBD">
        <w:rPr>
          <w:rFonts w:cstheme="minorHAnsi"/>
          <w:b/>
          <w:sz w:val="24"/>
          <w:szCs w:val="24"/>
        </w:rPr>
        <w:t>Encuentro Nacional de Culturas</w:t>
      </w:r>
      <w:r w:rsidR="0015633D" w:rsidRPr="00F12EBD">
        <w:rPr>
          <w:rFonts w:cstheme="minorHAnsi"/>
          <w:sz w:val="24"/>
          <w:szCs w:val="24"/>
        </w:rPr>
        <w:t xml:space="preserve"> </w:t>
      </w:r>
      <w:r w:rsidR="0015633D">
        <w:rPr>
          <w:rFonts w:cstheme="minorHAnsi"/>
          <w:sz w:val="24"/>
          <w:szCs w:val="24"/>
        </w:rPr>
        <w:t xml:space="preserve">para crear y fortalecer las capacidades de las personas que forman parte del equipo de </w:t>
      </w:r>
      <w:r w:rsidR="0015633D" w:rsidRPr="0015633D">
        <w:rPr>
          <w:rFonts w:cstheme="minorHAnsi"/>
          <w:sz w:val="24"/>
          <w:szCs w:val="24"/>
        </w:rPr>
        <w:t xml:space="preserve">Diseño del </w:t>
      </w:r>
      <w:r w:rsidR="0015633D" w:rsidRPr="00F12EBD">
        <w:rPr>
          <w:rFonts w:cstheme="minorHAnsi"/>
          <w:b/>
          <w:sz w:val="24"/>
          <w:szCs w:val="24"/>
        </w:rPr>
        <w:t>Primer Plan Nacional de Culturas</w:t>
      </w:r>
      <w:r w:rsidR="0015633D">
        <w:rPr>
          <w:rFonts w:cstheme="minorHAnsi"/>
          <w:sz w:val="24"/>
          <w:szCs w:val="24"/>
        </w:rPr>
        <w:t xml:space="preserve">, esta </w:t>
      </w:r>
      <w:r w:rsidR="0015633D">
        <w:rPr>
          <w:rFonts w:cstheme="minorHAnsi"/>
          <w:sz w:val="24"/>
          <w:szCs w:val="24"/>
        </w:rPr>
        <w:lastRenderedPageBreak/>
        <w:t xml:space="preserve">capacitación la brindo el Dr. Enrique López Hurtado de </w:t>
      </w:r>
      <w:r w:rsidR="0015633D" w:rsidRPr="00F12EBD">
        <w:rPr>
          <w:rFonts w:cstheme="minorHAnsi"/>
          <w:b/>
          <w:sz w:val="24"/>
          <w:szCs w:val="24"/>
        </w:rPr>
        <w:t>UNESCO</w:t>
      </w:r>
      <w:r w:rsidR="0015633D">
        <w:rPr>
          <w:rFonts w:cstheme="minorHAnsi"/>
          <w:sz w:val="24"/>
          <w:szCs w:val="24"/>
        </w:rPr>
        <w:t xml:space="preserve"> quienes nos están apoyando en esta iniciativa tan importante para el país.</w:t>
      </w:r>
    </w:p>
    <w:p w14:paraId="2631C27D" w14:textId="73730D37" w:rsidR="00C14B5F" w:rsidRPr="00C14B5F" w:rsidRDefault="00C14B5F" w:rsidP="00C54B6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</w:t>
      </w:r>
      <w:r w:rsidRPr="00C14B5F">
        <w:rPr>
          <w:rFonts w:cstheme="minorHAnsi"/>
          <w:color w:val="FF0000"/>
          <w:sz w:val="24"/>
          <w:szCs w:val="24"/>
        </w:rPr>
        <w:t>Colocar fotos de Colón</w:t>
      </w:r>
      <w:r>
        <w:rPr>
          <w:rFonts w:cstheme="minorHAnsi"/>
          <w:color w:val="FF0000"/>
          <w:sz w:val="24"/>
          <w:szCs w:val="24"/>
        </w:rPr>
        <w:t>)</w:t>
      </w:r>
      <w:bookmarkStart w:id="0" w:name="_GoBack"/>
      <w:bookmarkEnd w:id="0"/>
    </w:p>
    <w:p w14:paraId="269A9D78" w14:textId="77777777" w:rsidR="00C51D16" w:rsidRDefault="00C51D16" w:rsidP="008B4C5A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2E840B29" w14:textId="333F833E" w:rsidR="008B4C5A" w:rsidRDefault="008B4C5A" w:rsidP="008B4C5A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Pestaña 5</w:t>
      </w:r>
    </w:p>
    <w:p w14:paraId="1E20DF39" w14:textId="55D55FBA" w:rsidR="008B4C5A" w:rsidRPr="008B4C5A" w:rsidRDefault="008B4C5A" w:rsidP="008B4C5A">
      <w:pPr>
        <w:spacing w:after="0" w:line="240" w:lineRule="auto"/>
        <w:rPr>
          <w:rFonts w:cstheme="minorHAnsi"/>
          <w:b/>
          <w:color w:val="1F4E79" w:themeColor="accent1" w:themeShade="80"/>
          <w:sz w:val="32"/>
          <w:szCs w:val="32"/>
        </w:rPr>
      </w:pPr>
      <w:r w:rsidRPr="008B4C5A">
        <w:rPr>
          <w:rFonts w:cstheme="minorHAnsi"/>
          <w:b/>
          <w:color w:val="1F4E79" w:themeColor="accent1" w:themeShade="80"/>
          <w:sz w:val="32"/>
          <w:szCs w:val="32"/>
        </w:rPr>
        <w:t>Contáctenos</w:t>
      </w:r>
    </w:p>
    <w:p w14:paraId="499ECB8F" w14:textId="5F6EF67C" w:rsidR="00FF29EA" w:rsidRPr="005A7094" w:rsidRDefault="00FF29EA" w:rsidP="00FF29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Odalys Rodríguez- secretaria- teléfono 501-4010, correo </w:t>
      </w:r>
      <w:hyperlink r:id="rId11" w:history="1">
        <w:r w:rsidRPr="00230A37">
          <w:rPr>
            <w:rStyle w:val="Hipervnculo"/>
            <w:rFonts w:cstheme="minorHAnsi"/>
            <w:sz w:val="24"/>
            <w:szCs w:val="24"/>
          </w:rPr>
          <w:t>odadriguez@micultura.gob.pa</w:t>
        </w:r>
      </w:hyperlink>
      <w:r w:rsidR="005A7094">
        <w:rPr>
          <w:rStyle w:val="Hipervnculo"/>
          <w:rFonts w:cstheme="minorHAnsi"/>
          <w:color w:val="auto"/>
          <w:sz w:val="24"/>
          <w:szCs w:val="24"/>
          <w:u w:val="none"/>
        </w:rPr>
        <w:t xml:space="preserve"> teléfono 507-4010</w:t>
      </w:r>
    </w:p>
    <w:p w14:paraId="065C80E6" w14:textId="3B4A60D5" w:rsidR="00FF29EA" w:rsidRPr="005A7094" w:rsidRDefault="00FF29EA" w:rsidP="00FF29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Shasbir Duque –Administradora- teléfono 501-4956, correo </w:t>
      </w:r>
      <w:hyperlink r:id="rId12" w:history="1">
        <w:r w:rsidRPr="00230A37">
          <w:rPr>
            <w:rStyle w:val="Hipervnculo"/>
            <w:rFonts w:cstheme="minorHAnsi"/>
            <w:sz w:val="24"/>
            <w:szCs w:val="24"/>
          </w:rPr>
          <w:t>sduque@micultura.gob.pa</w:t>
        </w:r>
      </w:hyperlink>
      <w:r w:rsidR="005A7094">
        <w:rPr>
          <w:rStyle w:val="Hipervnculo"/>
          <w:rFonts w:cstheme="minorHAnsi"/>
          <w:sz w:val="24"/>
          <w:szCs w:val="24"/>
        </w:rPr>
        <w:t xml:space="preserve"> </w:t>
      </w:r>
      <w:r w:rsidR="005A7094" w:rsidRPr="005A7094">
        <w:rPr>
          <w:rStyle w:val="Hipervnculo"/>
          <w:rFonts w:cstheme="minorHAnsi"/>
          <w:color w:val="auto"/>
          <w:sz w:val="24"/>
          <w:szCs w:val="24"/>
          <w:u w:val="none"/>
        </w:rPr>
        <w:t>t</w:t>
      </w:r>
      <w:r w:rsidR="005A7094">
        <w:rPr>
          <w:rStyle w:val="Hipervnculo"/>
          <w:rFonts w:cstheme="minorHAnsi"/>
          <w:color w:val="auto"/>
          <w:sz w:val="24"/>
          <w:szCs w:val="24"/>
          <w:u w:val="none"/>
        </w:rPr>
        <w:t>eléfono 507-4956</w:t>
      </w:r>
    </w:p>
    <w:p w14:paraId="7E6FFD6D" w14:textId="70B20C24" w:rsidR="00FF29EA" w:rsidRPr="00262425" w:rsidRDefault="00FF29EA" w:rsidP="00FF29EA">
      <w:pPr>
        <w:rPr>
          <w:rFonts w:cstheme="minorHAnsi"/>
          <w:b/>
          <w:sz w:val="24"/>
          <w:szCs w:val="24"/>
        </w:rPr>
      </w:pPr>
      <w:r w:rsidRPr="00262425">
        <w:rPr>
          <w:rFonts w:cstheme="minorHAnsi"/>
          <w:b/>
          <w:sz w:val="24"/>
          <w:szCs w:val="24"/>
        </w:rPr>
        <w:t>Directorio</w:t>
      </w:r>
    </w:p>
    <w:p w14:paraId="28D137B5" w14:textId="5CB3F2A1" w:rsidR="00285B1B" w:rsidRDefault="00FF29EA" w:rsidP="00FF29EA">
      <w:pPr>
        <w:rPr>
          <w:rFonts w:eastAsia="Times New Roman" w:cstheme="minorHAnsi"/>
          <w:iCs/>
          <w:sz w:val="24"/>
          <w:szCs w:val="24"/>
          <w:lang w:eastAsia="es-PA"/>
        </w:rPr>
      </w:pPr>
      <w:r w:rsidRPr="00FF29EA">
        <w:rPr>
          <w:rFonts w:eastAsia="Times New Roman" w:cstheme="minorHAnsi"/>
          <w:iCs/>
          <w:sz w:val="24"/>
          <w:szCs w:val="24"/>
          <w:lang w:eastAsia="es-PA"/>
        </w:rPr>
        <w:t>Katherine Bucktron</w:t>
      </w:r>
      <w:r>
        <w:rPr>
          <w:rFonts w:eastAsia="Times New Roman" w:cstheme="minorHAnsi"/>
          <w:iCs/>
          <w:sz w:val="24"/>
          <w:szCs w:val="24"/>
          <w:lang w:eastAsia="es-PA"/>
        </w:rPr>
        <w:t>- Directora Nacional de Derechos Culturales y Ciudadanía</w:t>
      </w:r>
    </w:p>
    <w:p w14:paraId="7A44BCAB" w14:textId="57D8AF72" w:rsidR="00FF29EA" w:rsidRDefault="00FF29EA" w:rsidP="00FF29EA">
      <w:pPr>
        <w:jc w:val="both"/>
        <w:rPr>
          <w:rFonts w:eastAsia="Times New Roman" w:cstheme="minorHAnsi"/>
          <w:iCs/>
          <w:sz w:val="24"/>
          <w:szCs w:val="24"/>
          <w:lang w:eastAsia="es-PA"/>
        </w:rPr>
      </w:pPr>
      <w:r>
        <w:rPr>
          <w:rFonts w:eastAsia="Times New Roman" w:cstheme="minorHAnsi"/>
          <w:iCs/>
          <w:sz w:val="24"/>
          <w:szCs w:val="24"/>
          <w:lang w:eastAsia="es-PA"/>
        </w:rPr>
        <w:t>Guillermo Artiles- Asesor de Derechos Culturales</w:t>
      </w:r>
      <w:r w:rsidR="00262425">
        <w:rPr>
          <w:rFonts w:eastAsia="Times New Roman" w:cstheme="minorHAnsi"/>
          <w:iCs/>
          <w:sz w:val="24"/>
          <w:szCs w:val="24"/>
          <w:lang w:eastAsia="es-PA"/>
        </w:rPr>
        <w:t xml:space="preserve">, correo </w:t>
      </w:r>
      <w:hyperlink r:id="rId13" w:history="1">
        <w:r w:rsidR="00262425" w:rsidRPr="00230A37">
          <w:rPr>
            <w:rStyle w:val="Hipervnculo"/>
            <w:rFonts w:eastAsia="Times New Roman" w:cstheme="minorHAnsi"/>
            <w:iCs/>
            <w:sz w:val="24"/>
            <w:szCs w:val="24"/>
            <w:lang w:eastAsia="es-PA"/>
          </w:rPr>
          <w:t>gartiles@micultura.gob.pa</w:t>
        </w:r>
      </w:hyperlink>
    </w:p>
    <w:p w14:paraId="45CB6080" w14:textId="24F01A60" w:rsidR="00FF29EA" w:rsidRDefault="00A55527" w:rsidP="00FF29EA">
      <w:pPr>
        <w:jc w:val="both"/>
        <w:rPr>
          <w:rFonts w:eastAsia="Times New Roman" w:cstheme="minorHAnsi"/>
          <w:iCs/>
          <w:sz w:val="24"/>
          <w:szCs w:val="24"/>
          <w:lang w:eastAsia="es-PA"/>
        </w:rPr>
      </w:pPr>
      <w:r>
        <w:rPr>
          <w:rFonts w:eastAsia="Times New Roman" w:cstheme="minorHAnsi"/>
          <w:iCs/>
          <w:sz w:val="24"/>
          <w:szCs w:val="24"/>
          <w:lang w:eastAsia="es-PA"/>
        </w:rPr>
        <w:t xml:space="preserve">Carmen Contreras- </w:t>
      </w:r>
      <w:r w:rsidR="00FF29EA">
        <w:rPr>
          <w:rFonts w:eastAsia="Times New Roman" w:cstheme="minorHAnsi"/>
          <w:iCs/>
          <w:sz w:val="24"/>
          <w:szCs w:val="24"/>
          <w:lang w:eastAsia="es-PA"/>
        </w:rPr>
        <w:t xml:space="preserve">Departamento Nacional de Cultura Comunitaria- correo </w:t>
      </w:r>
      <w:hyperlink r:id="rId14" w:history="1">
        <w:r w:rsidR="00FF29EA" w:rsidRPr="00230A37">
          <w:rPr>
            <w:rStyle w:val="Hipervnculo"/>
            <w:rFonts w:eastAsia="Times New Roman" w:cstheme="minorHAnsi"/>
            <w:iCs/>
            <w:sz w:val="24"/>
            <w:szCs w:val="24"/>
            <w:lang w:eastAsia="es-PA"/>
          </w:rPr>
          <w:t>ccontreras@micultura.gob.pa</w:t>
        </w:r>
      </w:hyperlink>
      <w:r w:rsidR="00262425">
        <w:rPr>
          <w:rFonts w:eastAsia="Times New Roman" w:cstheme="minorHAnsi"/>
          <w:iCs/>
          <w:sz w:val="24"/>
          <w:szCs w:val="24"/>
          <w:lang w:eastAsia="es-PA"/>
        </w:rPr>
        <w:t xml:space="preserve"> teléfono 524-1441</w:t>
      </w:r>
    </w:p>
    <w:p w14:paraId="5E1EAD3A" w14:textId="11FA1F9E" w:rsidR="00262425" w:rsidRDefault="00A55527" w:rsidP="00FF29EA">
      <w:pPr>
        <w:jc w:val="both"/>
        <w:rPr>
          <w:rStyle w:val="Hipervnculo"/>
          <w:rFonts w:eastAsia="Times New Roman" w:cstheme="minorHAnsi"/>
          <w:iCs/>
          <w:color w:val="auto"/>
          <w:sz w:val="24"/>
          <w:szCs w:val="24"/>
          <w:u w:val="none"/>
          <w:lang w:eastAsia="es-PA"/>
        </w:rPr>
      </w:pPr>
      <w:r>
        <w:rPr>
          <w:rFonts w:eastAsia="Times New Roman" w:cstheme="minorHAnsi"/>
          <w:iCs/>
          <w:sz w:val="24"/>
          <w:szCs w:val="24"/>
          <w:lang w:eastAsia="es-PA"/>
        </w:rPr>
        <w:t xml:space="preserve">Priscilla Delgado- </w:t>
      </w:r>
      <w:r w:rsidR="00FF29EA">
        <w:rPr>
          <w:rFonts w:eastAsia="Times New Roman" w:cstheme="minorHAnsi"/>
          <w:iCs/>
          <w:sz w:val="24"/>
          <w:szCs w:val="24"/>
          <w:lang w:eastAsia="es-PA"/>
        </w:rPr>
        <w:t xml:space="preserve">Departamento Nacional de Publicaciones- correo </w:t>
      </w:r>
      <w:hyperlink r:id="rId15" w:history="1">
        <w:r w:rsidR="00FF29EA" w:rsidRPr="00230A37">
          <w:rPr>
            <w:rStyle w:val="Hipervnculo"/>
            <w:rFonts w:eastAsia="Times New Roman" w:cstheme="minorHAnsi"/>
            <w:iCs/>
            <w:sz w:val="24"/>
            <w:szCs w:val="24"/>
            <w:lang w:eastAsia="es-PA"/>
          </w:rPr>
          <w:t>pdelgado@micultutura.gob.pa</w:t>
        </w:r>
      </w:hyperlink>
      <w:r w:rsidR="00027A99" w:rsidRPr="00027A99">
        <w:rPr>
          <w:rStyle w:val="Hipervnculo"/>
          <w:rFonts w:eastAsia="Times New Roman" w:cstheme="minorHAnsi"/>
          <w:iCs/>
          <w:sz w:val="24"/>
          <w:szCs w:val="24"/>
          <w:u w:val="none"/>
          <w:lang w:eastAsia="es-PA"/>
        </w:rPr>
        <w:t xml:space="preserve"> </w:t>
      </w:r>
      <w:r w:rsidR="00027A99" w:rsidRPr="00027A99">
        <w:rPr>
          <w:rStyle w:val="Hipervnculo"/>
          <w:rFonts w:eastAsia="Times New Roman" w:cstheme="minorHAnsi"/>
          <w:iCs/>
          <w:color w:val="auto"/>
          <w:sz w:val="24"/>
          <w:szCs w:val="24"/>
          <w:u w:val="none"/>
          <w:lang w:eastAsia="es-PA"/>
        </w:rPr>
        <w:t>teléfono</w:t>
      </w:r>
      <w:r w:rsidR="001F1C24">
        <w:rPr>
          <w:rStyle w:val="Hipervnculo"/>
          <w:rFonts w:eastAsia="Times New Roman" w:cstheme="minorHAnsi"/>
          <w:iCs/>
          <w:color w:val="auto"/>
          <w:sz w:val="24"/>
          <w:szCs w:val="24"/>
          <w:u w:val="none"/>
          <w:lang w:eastAsia="es-PA"/>
        </w:rPr>
        <w:t>502-4995</w:t>
      </w:r>
    </w:p>
    <w:p w14:paraId="439BA06D" w14:textId="11CA0548" w:rsidR="008C52A7" w:rsidRDefault="008C52A7" w:rsidP="00FF29EA">
      <w:pPr>
        <w:jc w:val="both"/>
        <w:rPr>
          <w:rFonts w:eastAsia="Times New Roman" w:cstheme="minorHAnsi"/>
          <w:iCs/>
          <w:sz w:val="24"/>
          <w:szCs w:val="24"/>
          <w:lang w:eastAsia="es-PA"/>
        </w:rPr>
      </w:pPr>
      <w:r>
        <w:rPr>
          <w:rStyle w:val="Hipervnculo"/>
          <w:rFonts w:eastAsia="Times New Roman" w:cstheme="minorHAnsi"/>
          <w:iCs/>
          <w:color w:val="auto"/>
          <w:sz w:val="24"/>
          <w:szCs w:val="24"/>
          <w:u w:val="none"/>
          <w:lang w:eastAsia="es-PA"/>
        </w:rPr>
        <w:t xml:space="preserve">Gabriel Estrada- Imprenta La Nación- correo </w:t>
      </w:r>
      <w:hyperlink r:id="rId16" w:history="1">
        <w:r w:rsidRPr="007F2432">
          <w:rPr>
            <w:rStyle w:val="Hipervnculo"/>
            <w:rFonts w:eastAsia="Times New Roman" w:cstheme="minorHAnsi"/>
            <w:iCs/>
            <w:sz w:val="24"/>
            <w:szCs w:val="24"/>
            <w:lang w:eastAsia="es-PA"/>
          </w:rPr>
          <w:t>gestrada@micultuta.gob.pa</w:t>
        </w:r>
      </w:hyperlink>
      <w:r>
        <w:rPr>
          <w:rStyle w:val="Hipervnculo"/>
          <w:rFonts w:eastAsia="Times New Roman" w:cstheme="minorHAnsi"/>
          <w:iCs/>
          <w:color w:val="auto"/>
          <w:sz w:val="24"/>
          <w:szCs w:val="24"/>
          <w:u w:val="none"/>
          <w:lang w:eastAsia="es-PA"/>
        </w:rPr>
        <w:t xml:space="preserve"> teléfono 524-3069</w:t>
      </w:r>
    </w:p>
    <w:p w14:paraId="4C2B13DC" w14:textId="15ABC45B" w:rsidR="00FF29EA" w:rsidRDefault="00A55527" w:rsidP="00FF29EA">
      <w:pPr>
        <w:jc w:val="both"/>
        <w:rPr>
          <w:rFonts w:eastAsia="Times New Roman" w:cstheme="minorHAnsi"/>
          <w:iCs/>
          <w:sz w:val="24"/>
          <w:szCs w:val="24"/>
          <w:lang w:eastAsia="es-PA"/>
        </w:rPr>
      </w:pPr>
      <w:r>
        <w:rPr>
          <w:rFonts w:eastAsia="Times New Roman" w:cstheme="minorHAnsi"/>
          <w:iCs/>
          <w:sz w:val="24"/>
          <w:szCs w:val="24"/>
          <w:lang w:eastAsia="es-PA"/>
        </w:rPr>
        <w:t>Olga Cuevas-</w:t>
      </w:r>
      <w:r w:rsidR="00FF29EA">
        <w:rPr>
          <w:rFonts w:eastAsia="Times New Roman" w:cstheme="minorHAnsi"/>
          <w:iCs/>
          <w:sz w:val="24"/>
          <w:szCs w:val="24"/>
          <w:lang w:eastAsia="es-PA"/>
        </w:rPr>
        <w:t xml:space="preserve"> Departamento Nacional de Bibliotecas </w:t>
      </w:r>
      <w:r w:rsidR="00262425">
        <w:rPr>
          <w:rFonts w:eastAsia="Times New Roman" w:cstheme="minorHAnsi"/>
          <w:iCs/>
          <w:sz w:val="24"/>
          <w:szCs w:val="24"/>
          <w:lang w:eastAsia="es-PA"/>
        </w:rPr>
        <w:t xml:space="preserve">correo </w:t>
      </w:r>
      <w:hyperlink r:id="rId17" w:history="1">
        <w:r w:rsidR="00FF29EA" w:rsidRPr="00230A37">
          <w:rPr>
            <w:rStyle w:val="Hipervnculo"/>
            <w:rFonts w:eastAsia="Times New Roman" w:cstheme="minorHAnsi"/>
            <w:iCs/>
            <w:sz w:val="24"/>
            <w:szCs w:val="24"/>
            <w:lang w:eastAsia="es-PA"/>
          </w:rPr>
          <w:t>ocuevas@binal.ac.pa</w:t>
        </w:r>
      </w:hyperlink>
    </w:p>
    <w:p w14:paraId="6D7C4F71" w14:textId="70F982FD" w:rsidR="00262425" w:rsidRPr="001F1C24" w:rsidRDefault="00A55527" w:rsidP="00FF29EA">
      <w:pPr>
        <w:jc w:val="both"/>
        <w:rPr>
          <w:rFonts w:eastAsia="Times New Roman" w:cstheme="minorHAnsi"/>
          <w:iCs/>
          <w:sz w:val="24"/>
          <w:szCs w:val="24"/>
          <w:lang w:eastAsia="es-PA"/>
        </w:rPr>
      </w:pPr>
      <w:r>
        <w:rPr>
          <w:rFonts w:eastAsia="Times New Roman" w:cstheme="minorHAnsi"/>
          <w:iCs/>
          <w:sz w:val="24"/>
          <w:szCs w:val="24"/>
          <w:lang w:eastAsia="es-PA"/>
        </w:rPr>
        <w:t xml:space="preserve">José Cruz- </w:t>
      </w:r>
      <w:r w:rsidR="00262425">
        <w:rPr>
          <w:rFonts w:eastAsia="Times New Roman" w:cstheme="minorHAnsi"/>
          <w:iCs/>
          <w:sz w:val="24"/>
          <w:szCs w:val="24"/>
          <w:lang w:eastAsia="es-PA"/>
        </w:rPr>
        <w:t>Comercia</w:t>
      </w:r>
      <w:r w:rsidR="00B36F60">
        <w:rPr>
          <w:rFonts w:eastAsia="Times New Roman" w:cstheme="minorHAnsi"/>
          <w:iCs/>
          <w:sz w:val="24"/>
          <w:szCs w:val="24"/>
          <w:lang w:eastAsia="es-PA"/>
        </w:rPr>
        <w:t>lización “La Casa del escritor”-</w:t>
      </w:r>
      <w:r w:rsidR="00262425">
        <w:rPr>
          <w:rFonts w:eastAsia="Times New Roman" w:cstheme="minorHAnsi"/>
          <w:iCs/>
          <w:sz w:val="24"/>
          <w:szCs w:val="24"/>
          <w:lang w:eastAsia="es-PA"/>
        </w:rPr>
        <w:t xml:space="preserve"> correo </w:t>
      </w:r>
      <w:hyperlink r:id="rId18" w:history="1">
        <w:r w:rsidR="00CA42B9" w:rsidRPr="00230A37">
          <w:rPr>
            <w:rStyle w:val="Hipervnculo"/>
            <w:rFonts w:eastAsia="Times New Roman" w:cstheme="minorHAnsi"/>
            <w:iCs/>
            <w:sz w:val="24"/>
            <w:szCs w:val="24"/>
            <w:lang w:eastAsia="es-PA"/>
          </w:rPr>
          <w:t>jcruz@micultura.gob.pa</w:t>
        </w:r>
      </w:hyperlink>
      <w:r w:rsidR="001F1C24">
        <w:rPr>
          <w:rStyle w:val="Hipervnculo"/>
          <w:rFonts w:eastAsia="Times New Roman" w:cstheme="minorHAnsi"/>
          <w:iCs/>
          <w:color w:val="auto"/>
          <w:sz w:val="24"/>
          <w:szCs w:val="24"/>
          <w:u w:val="none"/>
          <w:lang w:eastAsia="es-PA"/>
        </w:rPr>
        <w:t xml:space="preserve"> teléfono524-2167</w:t>
      </w:r>
    </w:p>
    <w:p w14:paraId="0B3B317C" w14:textId="098A7455" w:rsidR="00CA42B9" w:rsidRPr="00027A99" w:rsidRDefault="00CA42B9" w:rsidP="00FF29EA">
      <w:pPr>
        <w:jc w:val="both"/>
        <w:rPr>
          <w:rFonts w:eastAsia="Times New Roman" w:cstheme="minorHAnsi"/>
          <w:iCs/>
          <w:sz w:val="24"/>
          <w:szCs w:val="24"/>
          <w:lang w:eastAsia="es-PA"/>
        </w:rPr>
      </w:pPr>
      <w:r>
        <w:rPr>
          <w:rFonts w:eastAsia="Times New Roman" w:cstheme="minorHAnsi"/>
          <w:iCs/>
          <w:sz w:val="24"/>
          <w:szCs w:val="24"/>
          <w:lang w:eastAsia="es-PA"/>
        </w:rPr>
        <w:t xml:space="preserve">Electra Castillo- Directora de la Red de Orquestas y Coros infantil y juvenil, correo </w:t>
      </w:r>
      <w:hyperlink r:id="rId19" w:history="1">
        <w:r w:rsidRPr="00230A37">
          <w:rPr>
            <w:rStyle w:val="Hipervnculo"/>
            <w:rFonts w:eastAsia="Times New Roman" w:cstheme="minorHAnsi"/>
            <w:iCs/>
            <w:sz w:val="24"/>
            <w:szCs w:val="24"/>
            <w:lang w:eastAsia="es-PA"/>
          </w:rPr>
          <w:t>electrac@micultura.gob.pa</w:t>
        </w:r>
      </w:hyperlink>
      <w:r w:rsidR="00027A99" w:rsidRPr="00027A99">
        <w:rPr>
          <w:rStyle w:val="Hipervnculo"/>
          <w:rFonts w:eastAsia="Times New Roman" w:cstheme="minorHAnsi"/>
          <w:iCs/>
          <w:color w:val="auto"/>
          <w:sz w:val="24"/>
          <w:szCs w:val="24"/>
          <w:u w:val="none"/>
          <w:lang w:eastAsia="es-PA"/>
        </w:rPr>
        <w:t xml:space="preserve"> 502-4836</w:t>
      </w:r>
    </w:p>
    <w:p w14:paraId="44A6ACC6" w14:textId="77777777" w:rsidR="00CA42B9" w:rsidRDefault="00CA42B9" w:rsidP="00FF29EA">
      <w:pPr>
        <w:jc w:val="both"/>
        <w:rPr>
          <w:rFonts w:eastAsia="Times New Roman" w:cstheme="minorHAnsi"/>
          <w:iCs/>
          <w:sz w:val="24"/>
          <w:szCs w:val="24"/>
          <w:lang w:eastAsia="es-PA"/>
        </w:rPr>
      </w:pPr>
    </w:p>
    <w:p w14:paraId="2F60FB1D" w14:textId="77777777" w:rsidR="00FF29EA" w:rsidRDefault="00FF29EA" w:rsidP="00FF29EA">
      <w:pPr>
        <w:jc w:val="both"/>
        <w:rPr>
          <w:rFonts w:eastAsia="Times New Roman" w:cstheme="minorHAnsi"/>
          <w:iCs/>
          <w:sz w:val="24"/>
          <w:szCs w:val="24"/>
          <w:lang w:eastAsia="es-PA"/>
        </w:rPr>
      </w:pPr>
    </w:p>
    <w:p w14:paraId="5F104484" w14:textId="5CC08513" w:rsidR="00A32BD7" w:rsidRPr="00653023" w:rsidRDefault="00A32BD7" w:rsidP="001836A4">
      <w:pPr>
        <w:spacing w:after="0" w:line="240" w:lineRule="auto"/>
        <w:rPr>
          <w:rFonts w:cstheme="minorHAnsi"/>
          <w:sz w:val="24"/>
          <w:szCs w:val="24"/>
        </w:rPr>
      </w:pPr>
    </w:p>
    <w:sectPr w:rsidR="00A32BD7" w:rsidRPr="00653023" w:rsidSect="00436B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C8E3" w14:textId="77777777" w:rsidR="00CC2023" w:rsidRDefault="00CC2023" w:rsidP="00C82E7C">
      <w:pPr>
        <w:spacing w:after="0" w:line="240" w:lineRule="auto"/>
      </w:pPr>
      <w:r>
        <w:separator/>
      </w:r>
    </w:p>
  </w:endnote>
  <w:endnote w:type="continuationSeparator" w:id="0">
    <w:p w14:paraId="615D49EE" w14:textId="77777777" w:rsidR="00CC2023" w:rsidRDefault="00CC2023" w:rsidP="00C8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13FB" w14:textId="77777777" w:rsidR="00CC2023" w:rsidRDefault="00CC2023" w:rsidP="00C82E7C">
      <w:pPr>
        <w:spacing w:after="0" w:line="240" w:lineRule="auto"/>
      </w:pPr>
      <w:r>
        <w:separator/>
      </w:r>
    </w:p>
  </w:footnote>
  <w:footnote w:type="continuationSeparator" w:id="0">
    <w:p w14:paraId="3C34C0B7" w14:textId="77777777" w:rsidR="00CC2023" w:rsidRDefault="00CC2023" w:rsidP="00C8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83C"/>
    <w:multiLevelType w:val="hybridMultilevel"/>
    <w:tmpl w:val="20F24344"/>
    <w:lvl w:ilvl="0" w:tplc="1230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E8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2D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80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4B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AC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C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67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F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01668"/>
    <w:multiLevelType w:val="hybridMultilevel"/>
    <w:tmpl w:val="E1BCAE9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5B9D"/>
    <w:multiLevelType w:val="hybridMultilevel"/>
    <w:tmpl w:val="8146DF34"/>
    <w:lvl w:ilvl="0" w:tplc="8520A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40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D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6F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4D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A9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A4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41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EB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C02C01"/>
    <w:multiLevelType w:val="hybridMultilevel"/>
    <w:tmpl w:val="5E346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779B"/>
    <w:multiLevelType w:val="hybridMultilevel"/>
    <w:tmpl w:val="0674D8D8"/>
    <w:lvl w:ilvl="0" w:tplc="18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0CF1335"/>
    <w:multiLevelType w:val="hybridMultilevel"/>
    <w:tmpl w:val="F3E64B7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E27E4"/>
    <w:multiLevelType w:val="hybridMultilevel"/>
    <w:tmpl w:val="120A84FE"/>
    <w:lvl w:ilvl="0" w:tplc="A6102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2C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8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3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4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AA6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CA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47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40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D931DD"/>
    <w:multiLevelType w:val="hybridMultilevel"/>
    <w:tmpl w:val="3BB0456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93F20"/>
    <w:multiLevelType w:val="hybridMultilevel"/>
    <w:tmpl w:val="C134A26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12C24"/>
    <w:multiLevelType w:val="hybridMultilevel"/>
    <w:tmpl w:val="35E27328"/>
    <w:lvl w:ilvl="0" w:tplc="41ACB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8B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22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44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A0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0E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AF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A2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08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44655"/>
    <w:multiLevelType w:val="hybridMultilevel"/>
    <w:tmpl w:val="C2CA617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6DEC"/>
    <w:multiLevelType w:val="hybridMultilevel"/>
    <w:tmpl w:val="F470244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629A"/>
    <w:multiLevelType w:val="hybridMultilevel"/>
    <w:tmpl w:val="867A840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45037"/>
    <w:multiLevelType w:val="hybridMultilevel"/>
    <w:tmpl w:val="1DF0F426"/>
    <w:lvl w:ilvl="0" w:tplc="18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2AAA71F7"/>
    <w:multiLevelType w:val="hybridMultilevel"/>
    <w:tmpl w:val="6564387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2026E"/>
    <w:multiLevelType w:val="hybridMultilevel"/>
    <w:tmpl w:val="AC8C0548"/>
    <w:lvl w:ilvl="0" w:tplc="EAFA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07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8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C2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C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C0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8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6D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48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D150D8"/>
    <w:multiLevelType w:val="hybridMultilevel"/>
    <w:tmpl w:val="64EE8DA8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952F1"/>
    <w:multiLevelType w:val="hybridMultilevel"/>
    <w:tmpl w:val="397CA68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9E4784"/>
    <w:multiLevelType w:val="hybridMultilevel"/>
    <w:tmpl w:val="9A900CB6"/>
    <w:lvl w:ilvl="0" w:tplc="EC506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0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8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2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A6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2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2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4B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DD3547"/>
    <w:multiLevelType w:val="hybridMultilevel"/>
    <w:tmpl w:val="5C663D0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8859AA"/>
    <w:multiLevelType w:val="hybridMultilevel"/>
    <w:tmpl w:val="A5460A3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2DBB"/>
    <w:multiLevelType w:val="hybridMultilevel"/>
    <w:tmpl w:val="163C7C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C71DD"/>
    <w:multiLevelType w:val="hybridMultilevel"/>
    <w:tmpl w:val="FE9C6276"/>
    <w:lvl w:ilvl="0" w:tplc="18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6"/>
  </w:num>
  <w:num w:numId="5">
    <w:abstractNumId w:val="10"/>
  </w:num>
  <w:num w:numId="6">
    <w:abstractNumId w:val="17"/>
  </w:num>
  <w:num w:numId="7">
    <w:abstractNumId w:val="19"/>
  </w:num>
  <w:num w:numId="8">
    <w:abstractNumId w:val="21"/>
  </w:num>
  <w:num w:numId="9">
    <w:abstractNumId w:val="4"/>
  </w:num>
  <w:num w:numId="10">
    <w:abstractNumId w:val="0"/>
  </w:num>
  <w:num w:numId="11">
    <w:abstractNumId w:val="18"/>
  </w:num>
  <w:num w:numId="12">
    <w:abstractNumId w:val="9"/>
  </w:num>
  <w:num w:numId="13">
    <w:abstractNumId w:val="22"/>
  </w:num>
  <w:num w:numId="14">
    <w:abstractNumId w:val="6"/>
  </w:num>
  <w:num w:numId="15">
    <w:abstractNumId w:val="13"/>
  </w:num>
  <w:num w:numId="16">
    <w:abstractNumId w:val="2"/>
  </w:num>
  <w:num w:numId="17">
    <w:abstractNumId w:val="15"/>
  </w:num>
  <w:num w:numId="18">
    <w:abstractNumId w:val="12"/>
  </w:num>
  <w:num w:numId="19">
    <w:abstractNumId w:val="5"/>
  </w:num>
  <w:num w:numId="20">
    <w:abstractNumId w:val="11"/>
  </w:num>
  <w:num w:numId="21">
    <w:abstractNumId w:val="8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9F"/>
    <w:rsid w:val="00001251"/>
    <w:rsid w:val="00004005"/>
    <w:rsid w:val="0000418D"/>
    <w:rsid w:val="00014E73"/>
    <w:rsid w:val="00027A99"/>
    <w:rsid w:val="00064723"/>
    <w:rsid w:val="000722DE"/>
    <w:rsid w:val="00073792"/>
    <w:rsid w:val="000918DF"/>
    <w:rsid w:val="00092CE7"/>
    <w:rsid w:val="000A128B"/>
    <w:rsid w:val="000B239E"/>
    <w:rsid w:val="000D0629"/>
    <w:rsid w:val="000D4517"/>
    <w:rsid w:val="000E1F57"/>
    <w:rsid w:val="000E210C"/>
    <w:rsid w:val="000E5B72"/>
    <w:rsid w:val="000F4E23"/>
    <w:rsid w:val="000F6045"/>
    <w:rsid w:val="001042CD"/>
    <w:rsid w:val="00130D4C"/>
    <w:rsid w:val="001368A6"/>
    <w:rsid w:val="0015633D"/>
    <w:rsid w:val="0015685F"/>
    <w:rsid w:val="00183389"/>
    <w:rsid w:val="001836A4"/>
    <w:rsid w:val="0018394F"/>
    <w:rsid w:val="00184DB4"/>
    <w:rsid w:val="00186C8C"/>
    <w:rsid w:val="001A76D6"/>
    <w:rsid w:val="001B41EC"/>
    <w:rsid w:val="001C39FF"/>
    <w:rsid w:val="001E3AD3"/>
    <w:rsid w:val="001F1786"/>
    <w:rsid w:val="001F1C24"/>
    <w:rsid w:val="001F7474"/>
    <w:rsid w:val="00200FFA"/>
    <w:rsid w:val="0020700D"/>
    <w:rsid w:val="00227D8F"/>
    <w:rsid w:val="00242D62"/>
    <w:rsid w:val="002470AB"/>
    <w:rsid w:val="00255FD8"/>
    <w:rsid w:val="00262425"/>
    <w:rsid w:val="00277C28"/>
    <w:rsid w:val="00285B1B"/>
    <w:rsid w:val="00286FDE"/>
    <w:rsid w:val="00292D62"/>
    <w:rsid w:val="00294447"/>
    <w:rsid w:val="00297856"/>
    <w:rsid w:val="002A1C13"/>
    <w:rsid w:val="002B6B9B"/>
    <w:rsid w:val="002D6285"/>
    <w:rsid w:val="002E2DA3"/>
    <w:rsid w:val="003010A0"/>
    <w:rsid w:val="00320F3B"/>
    <w:rsid w:val="00350587"/>
    <w:rsid w:val="00353104"/>
    <w:rsid w:val="0036299F"/>
    <w:rsid w:val="00392446"/>
    <w:rsid w:val="00397547"/>
    <w:rsid w:val="003A03CE"/>
    <w:rsid w:val="003A602F"/>
    <w:rsid w:val="003A6173"/>
    <w:rsid w:val="003B5A87"/>
    <w:rsid w:val="003E186A"/>
    <w:rsid w:val="003E6EA1"/>
    <w:rsid w:val="003F0DB5"/>
    <w:rsid w:val="0040115E"/>
    <w:rsid w:val="00406ADF"/>
    <w:rsid w:val="00406E06"/>
    <w:rsid w:val="00413617"/>
    <w:rsid w:val="00415793"/>
    <w:rsid w:val="004303BA"/>
    <w:rsid w:val="00436B9F"/>
    <w:rsid w:val="0044270A"/>
    <w:rsid w:val="00475EF5"/>
    <w:rsid w:val="004B49B3"/>
    <w:rsid w:val="004D4744"/>
    <w:rsid w:val="004D5581"/>
    <w:rsid w:val="004E64A6"/>
    <w:rsid w:val="0051355A"/>
    <w:rsid w:val="00521F1A"/>
    <w:rsid w:val="00541093"/>
    <w:rsid w:val="00542051"/>
    <w:rsid w:val="00553EF9"/>
    <w:rsid w:val="0059543D"/>
    <w:rsid w:val="005957FF"/>
    <w:rsid w:val="005A62CA"/>
    <w:rsid w:val="005A7094"/>
    <w:rsid w:val="005C478E"/>
    <w:rsid w:val="005E75C0"/>
    <w:rsid w:val="005F3285"/>
    <w:rsid w:val="00614C69"/>
    <w:rsid w:val="006160F8"/>
    <w:rsid w:val="00625C48"/>
    <w:rsid w:val="00653023"/>
    <w:rsid w:val="006831D3"/>
    <w:rsid w:val="006872FC"/>
    <w:rsid w:val="006917D1"/>
    <w:rsid w:val="006B5514"/>
    <w:rsid w:val="006C339E"/>
    <w:rsid w:val="006C7957"/>
    <w:rsid w:val="006E033B"/>
    <w:rsid w:val="006F62A3"/>
    <w:rsid w:val="0071137F"/>
    <w:rsid w:val="00724775"/>
    <w:rsid w:val="00726DFF"/>
    <w:rsid w:val="00740191"/>
    <w:rsid w:val="007648BC"/>
    <w:rsid w:val="00770CAC"/>
    <w:rsid w:val="00782921"/>
    <w:rsid w:val="00782ECF"/>
    <w:rsid w:val="007A50A5"/>
    <w:rsid w:val="007B7868"/>
    <w:rsid w:val="007C5B8A"/>
    <w:rsid w:val="007D13ED"/>
    <w:rsid w:val="007F237D"/>
    <w:rsid w:val="00810AF0"/>
    <w:rsid w:val="00813007"/>
    <w:rsid w:val="00814883"/>
    <w:rsid w:val="00816AB9"/>
    <w:rsid w:val="008412CD"/>
    <w:rsid w:val="00847188"/>
    <w:rsid w:val="008649A6"/>
    <w:rsid w:val="00890EB0"/>
    <w:rsid w:val="008A0273"/>
    <w:rsid w:val="008A6012"/>
    <w:rsid w:val="008A7665"/>
    <w:rsid w:val="008B4C5A"/>
    <w:rsid w:val="008C2EBC"/>
    <w:rsid w:val="008C52A7"/>
    <w:rsid w:val="008E4235"/>
    <w:rsid w:val="00912221"/>
    <w:rsid w:val="0091293F"/>
    <w:rsid w:val="009265BD"/>
    <w:rsid w:val="00931801"/>
    <w:rsid w:val="00950FF9"/>
    <w:rsid w:val="00986380"/>
    <w:rsid w:val="009A0594"/>
    <w:rsid w:val="009A5ED7"/>
    <w:rsid w:val="009A606D"/>
    <w:rsid w:val="009F0565"/>
    <w:rsid w:val="009F20E4"/>
    <w:rsid w:val="00A104CA"/>
    <w:rsid w:val="00A32BD7"/>
    <w:rsid w:val="00A55527"/>
    <w:rsid w:val="00A57E1A"/>
    <w:rsid w:val="00A61FB3"/>
    <w:rsid w:val="00A83AF9"/>
    <w:rsid w:val="00A86D8F"/>
    <w:rsid w:val="00AA1EC3"/>
    <w:rsid w:val="00AC5E02"/>
    <w:rsid w:val="00AC7151"/>
    <w:rsid w:val="00AD7038"/>
    <w:rsid w:val="00B10785"/>
    <w:rsid w:val="00B121C4"/>
    <w:rsid w:val="00B157CC"/>
    <w:rsid w:val="00B36AF8"/>
    <w:rsid w:val="00B36F60"/>
    <w:rsid w:val="00B40082"/>
    <w:rsid w:val="00B60F28"/>
    <w:rsid w:val="00B60F55"/>
    <w:rsid w:val="00B75D1A"/>
    <w:rsid w:val="00BA20A2"/>
    <w:rsid w:val="00BC4E8A"/>
    <w:rsid w:val="00BD6E27"/>
    <w:rsid w:val="00C060DB"/>
    <w:rsid w:val="00C06925"/>
    <w:rsid w:val="00C14B5F"/>
    <w:rsid w:val="00C2561E"/>
    <w:rsid w:val="00C2686D"/>
    <w:rsid w:val="00C303FD"/>
    <w:rsid w:val="00C43AEA"/>
    <w:rsid w:val="00C44EAD"/>
    <w:rsid w:val="00C51D16"/>
    <w:rsid w:val="00C52A44"/>
    <w:rsid w:val="00C54B61"/>
    <w:rsid w:val="00C82E7C"/>
    <w:rsid w:val="00C84317"/>
    <w:rsid w:val="00C96104"/>
    <w:rsid w:val="00CA42B9"/>
    <w:rsid w:val="00CB17D6"/>
    <w:rsid w:val="00CC2023"/>
    <w:rsid w:val="00CE267E"/>
    <w:rsid w:val="00CF5991"/>
    <w:rsid w:val="00CF661F"/>
    <w:rsid w:val="00D02CBC"/>
    <w:rsid w:val="00D20DBD"/>
    <w:rsid w:val="00D2178C"/>
    <w:rsid w:val="00D36640"/>
    <w:rsid w:val="00D36F8E"/>
    <w:rsid w:val="00D371AD"/>
    <w:rsid w:val="00D460AD"/>
    <w:rsid w:val="00D710FE"/>
    <w:rsid w:val="00D858C7"/>
    <w:rsid w:val="00D915AD"/>
    <w:rsid w:val="00D95D1D"/>
    <w:rsid w:val="00DA2296"/>
    <w:rsid w:val="00DA6E7F"/>
    <w:rsid w:val="00DB2DED"/>
    <w:rsid w:val="00DB59AA"/>
    <w:rsid w:val="00DC1333"/>
    <w:rsid w:val="00DC6DC8"/>
    <w:rsid w:val="00DD3410"/>
    <w:rsid w:val="00DD454F"/>
    <w:rsid w:val="00DF0A0E"/>
    <w:rsid w:val="00E542D7"/>
    <w:rsid w:val="00E75EA1"/>
    <w:rsid w:val="00F03059"/>
    <w:rsid w:val="00F12EBD"/>
    <w:rsid w:val="00F13062"/>
    <w:rsid w:val="00F13C1A"/>
    <w:rsid w:val="00F1480C"/>
    <w:rsid w:val="00F21378"/>
    <w:rsid w:val="00F262C3"/>
    <w:rsid w:val="00F54DE1"/>
    <w:rsid w:val="00F80301"/>
    <w:rsid w:val="00FA5A05"/>
    <w:rsid w:val="00FC5811"/>
    <w:rsid w:val="00FC665B"/>
    <w:rsid w:val="00FD6695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47FF8"/>
  <w15:chartTrackingRefBased/>
  <w15:docId w15:val="{3B07C1CF-980A-42C8-8BDE-02543FB4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B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1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1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7C"/>
  </w:style>
  <w:style w:type="paragraph" w:styleId="Piedepgina">
    <w:name w:val="footer"/>
    <w:basedOn w:val="Normal"/>
    <w:link w:val="PiedepginaCar"/>
    <w:uiPriority w:val="99"/>
    <w:unhideWhenUsed/>
    <w:rsid w:val="00C82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7C"/>
  </w:style>
  <w:style w:type="character" w:styleId="Hipervnculo">
    <w:name w:val="Hyperlink"/>
    <w:basedOn w:val="Fuentedeprrafopredeter"/>
    <w:uiPriority w:val="99"/>
    <w:unhideWhenUsed/>
    <w:rsid w:val="00FF29EA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F148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80C"/>
    <w:rPr>
      <w:i/>
      <w:iCs/>
      <w:color w:val="404040" w:themeColor="text1" w:themeTint="BF"/>
    </w:rPr>
  </w:style>
  <w:style w:type="character" w:customStyle="1" w:styleId="uv3um">
    <w:name w:val="uv3um"/>
    <w:basedOn w:val="Fuentedeprrafopredeter"/>
    <w:rsid w:val="0041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artiles@micultura.gob.pa" TargetMode="External"/><Relationship Id="rId18" Type="http://schemas.openxmlformats.org/officeDocument/2006/relationships/hyperlink" Target="mailto:jcruz@micultura.gob.p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duque@micultura.gob.pa" TargetMode="External"/><Relationship Id="rId17" Type="http://schemas.openxmlformats.org/officeDocument/2006/relationships/hyperlink" Target="mailto:ocuevas@binal.ac.p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strada@micultuta.gob.p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dadriguez@micultura.gob.pa" TargetMode="External"/><Relationship Id="rId5" Type="http://schemas.openxmlformats.org/officeDocument/2006/relationships/styles" Target="styles.xml"/><Relationship Id="rId15" Type="http://schemas.openxmlformats.org/officeDocument/2006/relationships/hyperlink" Target="mailto:pdelgado@micultutura.gob.pa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electrac@micultura.gob.p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contreras@micultura.gob.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7A74856EF02648978A2860EDACB293" ma:contentTypeVersion="14" ma:contentTypeDescription="Crear nuevo documento." ma:contentTypeScope="" ma:versionID="ae410d5cb8e0a698e469cabe34a3072c">
  <xsd:schema xmlns:xsd="http://www.w3.org/2001/XMLSchema" xmlns:xs="http://www.w3.org/2001/XMLSchema" xmlns:p="http://schemas.microsoft.com/office/2006/metadata/properties" xmlns:ns3="072a8849-2aab-4acc-a7e2-9dbe20757dd2" xmlns:ns4="4d59a8d5-e9a9-4dc4-b73e-40c0462c228d" targetNamespace="http://schemas.microsoft.com/office/2006/metadata/properties" ma:root="true" ma:fieldsID="c5831943fd1f65d664c71c8fd05aa5a0" ns3:_="" ns4:_="">
    <xsd:import namespace="072a8849-2aab-4acc-a7e2-9dbe20757dd2"/>
    <xsd:import namespace="4d59a8d5-e9a9-4dc4-b73e-40c0462c2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a8849-2aab-4acc-a7e2-9dbe20757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9a8d5-e9a9-4dc4-b73e-40c0462c2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2a8849-2aab-4acc-a7e2-9dbe20757d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14E41-DA25-43A2-B941-D62ABD92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a8849-2aab-4acc-a7e2-9dbe20757dd2"/>
    <ds:schemaRef ds:uri="4d59a8d5-e9a9-4dc4-b73e-40c0462c2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0CAF5-4782-44FA-BCE1-6F5CF508600C}">
  <ds:schemaRefs>
    <ds:schemaRef ds:uri="http://schemas.microsoft.com/office/2006/metadata/properties"/>
    <ds:schemaRef ds:uri="http://schemas.microsoft.com/office/infopath/2007/PartnerControls"/>
    <ds:schemaRef ds:uri="072a8849-2aab-4acc-a7e2-9dbe20757dd2"/>
  </ds:schemaRefs>
</ds:datastoreItem>
</file>

<file path=customXml/itemProps3.xml><?xml version="1.0" encoding="utf-8"?>
<ds:datastoreItem xmlns:ds="http://schemas.openxmlformats.org/officeDocument/2006/customXml" ds:itemID="{530CDF20-ECEB-4391-A4F8-843A2F2A8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1721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Contreras</dc:creator>
  <cp:keywords/>
  <dc:description/>
  <cp:lastModifiedBy>Carmen Contreras</cp:lastModifiedBy>
  <cp:revision>66</cp:revision>
  <cp:lastPrinted>2024-10-08T14:27:00Z</cp:lastPrinted>
  <dcterms:created xsi:type="dcterms:W3CDTF">2025-01-06T12:52:00Z</dcterms:created>
  <dcterms:modified xsi:type="dcterms:W3CDTF">2025-02-18T16:07:00Z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0x010100297A74856EF02648978A2860EDACB293</vt:lpwstr>
  </property>
</Properties>
</file>